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C34" w:rsidRPr="007F7C34" w:rsidRDefault="007F7C34" w:rsidP="007F7C34">
      <w:pPr>
        <w:rPr>
          <w:rFonts w:cs="Traditional Arabic" w:hint="cs"/>
          <w:b/>
          <w:bCs/>
          <w:sz w:val="36"/>
          <w:szCs w:val="36"/>
          <w:u w:val="single"/>
          <w:rtl/>
        </w:rPr>
      </w:pPr>
      <w:r w:rsidRPr="007F7C34">
        <w:rPr>
          <w:rFonts w:cs="Traditional Arabic" w:hint="cs"/>
          <w:b/>
          <w:bCs/>
          <w:sz w:val="36"/>
          <w:szCs w:val="36"/>
          <w:u w:val="single"/>
          <w:rtl/>
        </w:rPr>
        <w:t>تمهيد</w:t>
      </w:r>
    </w:p>
    <w:p w:rsidR="007F7C34" w:rsidRDefault="007F7C34" w:rsidP="007F7C34">
      <w:pPr>
        <w:rPr>
          <w:rFonts w:cs="Simplified Arabic" w:hint="cs"/>
          <w:color w:val="FF0000"/>
          <w:sz w:val="28"/>
          <w:szCs w:val="28"/>
          <w:rtl/>
        </w:rPr>
      </w:pPr>
    </w:p>
    <w:p w:rsidR="007F7C34" w:rsidRDefault="00D66E84" w:rsidP="00625EF6">
      <w:pPr>
        <w:spacing w:line="276" w:lineRule="auto"/>
        <w:ind w:firstLine="567"/>
        <w:jc w:val="both"/>
        <w:rPr>
          <w:rFonts w:cs="Traditional Arabic" w:hint="cs"/>
          <w:sz w:val="36"/>
          <w:szCs w:val="36"/>
          <w:rtl/>
        </w:rPr>
      </w:pPr>
      <w:r w:rsidRPr="00D66E84">
        <w:rPr>
          <w:rFonts w:cs="Traditional Arabic" w:hint="cs"/>
          <w:sz w:val="36"/>
          <w:szCs w:val="36"/>
          <w:rtl/>
        </w:rPr>
        <w:t>ا</w:t>
      </w:r>
      <w:r>
        <w:rPr>
          <w:rFonts w:cs="Traditional Arabic" w:hint="cs"/>
          <w:sz w:val="36"/>
          <w:szCs w:val="36"/>
          <w:rtl/>
        </w:rPr>
        <w:t>ستيقظت الأميرة من نومها الطويل</w:t>
      </w:r>
      <w:r>
        <w:rPr>
          <w:rStyle w:val="Appelnotedebasdep"/>
          <w:rFonts w:cs="Traditional Arabic"/>
          <w:sz w:val="36"/>
          <w:szCs w:val="36"/>
          <w:rtl/>
        </w:rPr>
        <w:footnoteReference w:id="2"/>
      </w:r>
      <w:r>
        <w:rPr>
          <w:rFonts w:cs="Traditional Arabic" w:hint="cs"/>
          <w:sz w:val="36"/>
          <w:szCs w:val="36"/>
          <w:rtl/>
        </w:rPr>
        <w:t>، ولم يكن من أيقظها فارساً واحداً، بل عدة فرسان، فالأمير</w:t>
      </w:r>
      <w:r w:rsidR="009C5D60">
        <w:rPr>
          <w:rFonts w:cs="Traditional Arabic" w:hint="cs"/>
          <w:sz w:val="36"/>
          <w:szCs w:val="36"/>
          <w:rtl/>
        </w:rPr>
        <w:t>ة</w:t>
      </w:r>
      <w:r>
        <w:rPr>
          <w:rFonts w:cs="Traditional Arabic" w:hint="cs"/>
          <w:sz w:val="36"/>
          <w:szCs w:val="36"/>
          <w:rtl/>
        </w:rPr>
        <w:t xml:space="preserve"> ليست امرأة معينة، بل هي رمز لجمال النصوص القديمة، لذلك اقترب كل فارس من أميرته وأيقظها من نومها المسحور، فقد أيقظها عبد الفتاح كيليطو وأيقظها محمد أنقار وشكري فيصل وغيرهم ممن سار على دربهم، لكن هناك حكاية أخرى أو وجه آخر لنفس الحكاية.</w:t>
      </w:r>
    </w:p>
    <w:p w:rsidR="00D66E84" w:rsidRPr="00D66E84" w:rsidRDefault="00D66E84" w:rsidP="00625EF6">
      <w:pPr>
        <w:spacing w:line="276" w:lineRule="auto"/>
        <w:ind w:firstLine="567"/>
        <w:jc w:val="both"/>
        <w:rPr>
          <w:rFonts w:cs="Traditional Arabic" w:hint="cs"/>
          <w:sz w:val="36"/>
          <w:szCs w:val="36"/>
          <w:rtl/>
        </w:rPr>
      </w:pPr>
      <w:r>
        <w:rPr>
          <w:rFonts w:cs="Traditional Arabic" w:hint="cs"/>
          <w:sz w:val="36"/>
          <w:szCs w:val="36"/>
          <w:rtl/>
        </w:rPr>
        <w:t>تروي هذه الحكاية أن شاباً عاش في البراري حياة خالية من العواطف، فحياته كانت تقتصر على الأكل والشرب والنوم، ورغم ذلك كانت روح</w:t>
      </w:r>
      <w:r w:rsidR="00BA5B96">
        <w:rPr>
          <w:rFonts w:cs="Traditional Arabic" w:hint="cs"/>
          <w:sz w:val="36"/>
          <w:szCs w:val="36"/>
          <w:rtl/>
        </w:rPr>
        <w:t xml:space="preserve">ه تحاول الخروج به من عيشته التي ألفها مدة طويلة، لكنه لا يعرف حياة غيرها، إلى أن جاء اليوم الذي رأى فيه الأميرة التي استيقظت من نومها تطل من شرفة قصرها فأغرم بها، لكن كيف </w:t>
      </w:r>
      <w:r w:rsidR="009C5D60">
        <w:rPr>
          <w:rFonts w:cs="Traditional Arabic" w:hint="cs"/>
          <w:sz w:val="36"/>
          <w:szCs w:val="36"/>
          <w:rtl/>
        </w:rPr>
        <w:t>يقترب منها وهو لم ير يوما في حيا</w:t>
      </w:r>
      <w:r w:rsidR="00BA5B96">
        <w:rPr>
          <w:rFonts w:cs="Traditional Arabic" w:hint="cs"/>
          <w:sz w:val="36"/>
          <w:szCs w:val="36"/>
          <w:rtl/>
        </w:rPr>
        <w:t>ته كيف يتصرف من في القصور، ولا هو يدري كيف يقترب من الأميرة ولا كيف يتحاور معها، لذلك قرر أن يتعلم كل ذلك حتى يستطيع الاقتراب منها دون أن يفزعها. هذا هو حال كل باحث لم يصبح فارسا بعد، وهذا هو حالي وأنا أحاول الاقتراب من المقامة الرقطاء</w:t>
      </w:r>
      <w:r w:rsidR="00625EF6">
        <w:rPr>
          <w:rFonts w:cs="Traditional Arabic" w:hint="cs"/>
          <w:sz w:val="36"/>
          <w:szCs w:val="36"/>
          <w:rtl/>
        </w:rPr>
        <w:t xml:space="preserve"> لأبي محمد القاسم الحريري، فلا عجب أن أتعلم من الفرسان اللذين سبقوني إلى ذلك، لعلي أستطيع أن أغوص في صورها دون أن أفزعها أو أكون سببا في عودتها إلى السبات العميق.</w:t>
      </w:r>
    </w:p>
    <w:p w:rsidR="007F7C34" w:rsidRDefault="007F7C34" w:rsidP="00625EF6">
      <w:pPr>
        <w:spacing w:line="276" w:lineRule="auto"/>
        <w:ind w:firstLine="567"/>
        <w:jc w:val="both"/>
        <w:rPr>
          <w:rFonts w:cs="Simplified Arabic" w:hint="cs"/>
          <w:color w:val="FF0000"/>
          <w:sz w:val="28"/>
          <w:szCs w:val="28"/>
          <w:rtl/>
        </w:rPr>
      </w:pPr>
    </w:p>
    <w:p w:rsidR="007F7C34" w:rsidRDefault="007F7C34" w:rsidP="007F7C34">
      <w:pPr>
        <w:rPr>
          <w:rFonts w:cs="Simplified Arabic" w:hint="cs"/>
          <w:color w:val="FF0000"/>
          <w:sz w:val="28"/>
          <w:szCs w:val="28"/>
          <w:rtl/>
        </w:rPr>
      </w:pPr>
    </w:p>
    <w:p w:rsidR="007F7C34" w:rsidRDefault="007F7C34" w:rsidP="007F7C34">
      <w:pPr>
        <w:rPr>
          <w:rFonts w:cs="Simplified Arabic" w:hint="cs"/>
          <w:color w:val="FF0000"/>
          <w:sz w:val="28"/>
          <w:szCs w:val="28"/>
          <w:rtl/>
        </w:rPr>
      </w:pPr>
    </w:p>
    <w:p w:rsidR="007F7C34" w:rsidRDefault="007F7C34" w:rsidP="007F7C34">
      <w:pPr>
        <w:rPr>
          <w:rFonts w:cs="Simplified Arabic" w:hint="cs"/>
          <w:color w:val="FF0000"/>
          <w:sz w:val="28"/>
          <w:szCs w:val="28"/>
          <w:rtl/>
        </w:rPr>
      </w:pPr>
    </w:p>
    <w:p w:rsidR="007F7C34" w:rsidRDefault="007F7C34" w:rsidP="007F7C34">
      <w:pPr>
        <w:rPr>
          <w:rFonts w:cs="Simplified Arabic" w:hint="cs"/>
          <w:color w:val="FF0000"/>
          <w:sz w:val="28"/>
          <w:szCs w:val="28"/>
          <w:rtl/>
        </w:rPr>
      </w:pPr>
    </w:p>
    <w:p w:rsidR="007F7C34" w:rsidRDefault="007F7C34" w:rsidP="007F7C34">
      <w:pPr>
        <w:rPr>
          <w:rFonts w:cs="Simplified Arabic" w:hint="cs"/>
          <w:color w:val="FF0000"/>
          <w:sz w:val="28"/>
          <w:szCs w:val="28"/>
          <w:rtl/>
        </w:rPr>
      </w:pPr>
    </w:p>
    <w:p w:rsidR="007F7C34" w:rsidRDefault="007F7C34" w:rsidP="007F7C34">
      <w:pPr>
        <w:rPr>
          <w:rFonts w:cs="Simplified Arabic" w:hint="cs"/>
          <w:color w:val="FF0000"/>
          <w:sz w:val="28"/>
          <w:szCs w:val="28"/>
          <w:rtl/>
        </w:rPr>
      </w:pPr>
    </w:p>
    <w:p w:rsidR="007F7C34" w:rsidRDefault="007F7C34" w:rsidP="007F7C34">
      <w:pPr>
        <w:rPr>
          <w:rFonts w:cs="Simplified Arabic" w:hint="cs"/>
          <w:color w:val="FF0000"/>
          <w:sz w:val="28"/>
          <w:szCs w:val="28"/>
          <w:rtl/>
        </w:rPr>
      </w:pPr>
    </w:p>
    <w:p w:rsidR="007F7C34" w:rsidRDefault="007F7C34" w:rsidP="007F7C34">
      <w:pPr>
        <w:rPr>
          <w:rFonts w:cs="Simplified Arabic" w:hint="cs"/>
          <w:color w:val="FF0000"/>
          <w:sz w:val="28"/>
          <w:szCs w:val="28"/>
          <w:rtl/>
        </w:rPr>
      </w:pPr>
    </w:p>
    <w:p w:rsidR="007F7C34" w:rsidRPr="00625EF6" w:rsidRDefault="007F7C34" w:rsidP="00625EF6">
      <w:pPr>
        <w:rPr>
          <w:rFonts w:cs="Traditional Arabic"/>
          <w:b/>
          <w:bCs/>
          <w:sz w:val="40"/>
          <w:szCs w:val="40"/>
          <w:u w:val="single"/>
          <w:rtl/>
        </w:rPr>
      </w:pPr>
      <w:r w:rsidRPr="00625EF6">
        <w:rPr>
          <w:rFonts w:cs="Traditional Arabic" w:hint="cs"/>
          <w:b/>
          <w:bCs/>
          <w:sz w:val="40"/>
          <w:szCs w:val="40"/>
          <w:u w:val="single"/>
          <w:rtl/>
        </w:rPr>
        <w:lastRenderedPageBreak/>
        <w:t xml:space="preserve">نص </w:t>
      </w:r>
      <w:r w:rsidRPr="00625EF6">
        <w:rPr>
          <w:rFonts w:cs="Traditional Arabic"/>
          <w:b/>
          <w:bCs/>
          <w:sz w:val="40"/>
          <w:szCs w:val="40"/>
          <w:u w:val="single"/>
          <w:rtl/>
        </w:rPr>
        <w:t xml:space="preserve">المقامة </w:t>
      </w:r>
    </w:p>
    <w:p w:rsidR="007F7C34" w:rsidRPr="007F7C34" w:rsidRDefault="007F7C34" w:rsidP="00B87CCF">
      <w:pPr>
        <w:spacing w:line="276" w:lineRule="auto"/>
        <w:jc w:val="both"/>
        <w:rPr>
          <w:rFonts w:cs="Traditional Arabic"/>
          <w:sz w:val="36"/>
          <w:szCs w:val="36"/>
        </w:rPr>
      </w:pPr>
      <w:r w:rsidRPr="007F7C34">
        <w:rPr>
          <w:rFonts w:cs="Traditional Arabic"/>
          <w:sz w:val="36"/>
          <w:szCs w:val="36"/>
          <w:rtl/>
        </w:rPr>
        <w:t xml:space="preserve">حدّثَ الحارثُ بنُ همّامٍ قال: حلَلْتُ سوقَيِ الأهوازِ. لابِساً حُلّةَ الإعْوازِ. فلبِثْتُ فيها مُدّةً. أُكابِدُ شِدّةً. وأزَجّي أياماً مسوَدّةً. الى أنْ رأيتُ تَماديَ المُقامِ. من عَوادِي الانتِقامِ. فرمَقْتُها بعَينِ القالي. وفارَقتُها مُفارقَةَ الطّلَلِ البالي. فظعَنْتُ عن وشَلِها. كَميشَ الإزارِ. راكِضاً الى المياهِ الغِزارِ. حتى إذا سِرْتُ منها مرحلَتَينِ. وبَعُدْتُ سُرَى ليلَتَينِ. تراءتْ لي خيمَةٌ مَضروبَةٌ. ونارٌ مشبوبَةٌ. فقلتُ: آتِيهِما لعَلّي أنقَعُ صَدًى. أو أجِدُ على النّارِ هُدًى. فلمّا انتهَيتُ الى ظِلّ الخَيمَةِ رأيتُ غِلمَةً رُوقَةً. وشارَةً مرْموقَةً. وشيْخاً علَيْهِ بزّةٌ سَنيّةٌ. ولدَيهِ فاكهةٌ جَنيّةٌ. فحيّيْتُهُ. ثمّ تحامَيتُهُ. فضحِكَ إليّ. وأحسنَ الرّدَّ عليّ. وقال: ألا تجلِسُ الى مَنْ تَروقُ </w:t>
      </w:r>
      <w:r>
        <w:rPr>
          <w:rFonts w:cs="Traditional Arabic"/>
          <w:sz w:val="36"/>
          <w:szCs w:val="36"/>
          <w:rtl/>
        </w:rPr>
        <w:t>فاكِهَتُهُ. وتَشوقُ مُفاكَهتُهُ</w:t>
      </w:r>
      <w:r>
        <w:rPr>
          <w:rFonts w:cs="Traditional Arabic" w:hint="cs"/>
          <w:sz w:val="36"/>
          <w:szCs w:val="36"/>
          <w:rtl/>
        </w:rPr>
        <w:t>،</w:t>
      </w:r>
      <w:r w:rsidRPr="007F7C34">
        <w:rPr>
          <w:rFonts w:cs="Traditional Arabic"/>
          <w:sz w:val="36"/>
          <w:szCs w:val="36"/>
          <w:rtl/>
        </w:rPr>
        <w:t xml:space="preserve"> فجلَسْتُ لاغتِنامِ مُحاضرَتِهِ. لا لالْتِهامِ ما بحضْرَتِهِ. فحينَ سفَرَ عن آدابِهِ. وكشَرَ عن أنيابِهِ. عرَفْتُ أنهُ أبو زيدٍ بحُسنِ مُلَحِهِ. وقُبْحِ قلَحِهِ. فتَعارَفْنا حينَئذٍ. وحفّتْ بي فرْحَتانِ ساعتَئذٍ. ولمْ أدْرِ بأيّهِما أنا أضْفى فرَحاً. وأوْفى مرَحاً: أبإسْفارِهِ. منْ دُجُنّةِ أسْفا</w:t>
      </w:r>
      <w:r>
        <w:rPr>
          <w:rFonts w:cs="Traditional Arabic"/>
          <w:sz w:val="36"/>
          <w:szCs w:val="36"/>
          <w:rtl/>
        </w:rPr>
        <w:t>رِهِ</w:t>
      </w:r>
      <w:r>
        <w:rPr>
          <w:rFonts w:cs="Traditional Arabic" w:hint="cs"/>
          <w:sz w:val="36"/>
          <w:szCs w:val="36"/>
          <w:rtl/>
        </w:rPr>
        <w:t>.</w:t>
      </w:r>
      <w:r w:rsidRPr="007F7C34">
        <w:rPr>
          <w:rFonts w:cs="Traditional Arabic"/>
          <w:sz w:val="36"/>
          <w:szCs w:val="36"/>
          <w:rtl/>
        </w:rPr>
        <w:t xml:space="preserve"> أم </w:t>
      </w:r>
      <w:r>
        <w:rPr>
          <w:rFonts w:cs="Traditional Arabic"/>
          <w:sz w:val="36"/>
          <w:szCs w:val="36"/>
          <w:rtl/>
        </w:rPr>
        <w:t>بخِصْبِ رِحالِهِ. بعدَ إمحالِهِ</w:t>
      </w:r>
      <w:r>
        <w:rPr>
          <w:rFonts w:cs="Traditional Arabic" w:hint="cs"/>
          <w:sz w:val="36"/>
          <w:szCs w:val="36"/>
          <w:rtl/>
        </w:rPr>
        <w:t>،</w:t>
      </w:r>
      <w:r w:rsidRPr="007F7C34">
        <w:rPr>
          <w:rFonts w:cs="Traditional Arabic"/>
          <w:sz w:val="36"/>
          <w:szCs w:val="36"/>
          <w:rtl/>
        </w:rPr>
        <w:t xml:space="preserve"> وتاقَتْ نفسي الى أن أفُضّ ختْمَ سِرّهِ. وأبطُنَ داعِيَةَ يُسْرِهِ. فقلتُ له: منْ أينَ إيابُكَ. والى أينَ ان</w:t>
      </w:r>
      <w:r>
        <w:rPr>
          <w:rFonts w:cs="Traditional Arabic"/>
          <w:sz w:val="36"/>
          <w:szCs w:val="36"/>
          <w:rtl/>
        </w:rPr>
        <w:t>سِيابُكَ. وبِمَ امتلأتْ عِيابُك</w:t>
      </w:r>
      <w:r>
        <w:rPr>
          <w:rFonts w:cs="Traditional Arabic" w:hint="cs"/>
          <w:sz w:val="36"/>
          <w:szCs w:val="36"/>
          <w:rtl/>
        </w:rPr>
        <w:t>،</w:t>
      </w:r>
      <w:r w:rsidRPr="007F7C34">
        <w:rPr>
          <w:rFonts w:cs="Traditional Arabic"/>
          <w:sz w:val="36"/>
          <w:szCs w:val="36"/>
          <w:rtl/>
        </w:rPr>
        <w:t xml:space="preserve"> فقال: أمّا المَقْدَمُ فمِنْ طوسَ. وأما المَقصِدُ فإلى السّوسِ. وأما الجَدَةُ التي أصَبْتُها فمِنْ رِسالَةٍ اقتَضَبْتُها. فسألتُهُ أن يَفرُشَني دِخلتَهُ. ويسْرُدَ عليّ رِسالتَهُ. فقال: دونَ مَرامِكَ حرْبُ البَسوسِ. أو تَصحبَني الى السّوسِ. فصاحَبتُهُ إليْها قَهْراً. وعكفْتُ علَيْهِ بها شهْراً. وهوَ يَعُلّني كاساتِ التّعليلِ. ويُجِرّني أعِنّةَ التأميلِ. حتى إذا حرِجَ صدْري. وعِيلَ صبْري. قلتُ له: إنهُ لمْ يبْقَ لكَ عِلّةٌ. ولا لي في المُقامِ تَعِلّةٌ. وفي غدٍ أزْجُرُ غُرابَ البينِ. وأرْحَلُ عنكَ بخُفّيْ حُنَينٍ. فقال: حاشا للهِ أنْ أُخْلِفَكَ. أو أُخالِفَكَ. وما أرْجأتُ أنْ أحدّثَكَ. إلا لأُلَبّثَكَ. وإذا كُنتَ قدِ استربْتَ بعِدَتي. وأغْراكَ ظَنُّ السوء بمُباعَدَتي. فأصِخْ لقَصَصِ سيرَتي المُمتدّةِ. وأضِفْها الى أخْبارِ الفرَجِ بعْدَ الشّدةِ. فقلتُ لهُ: هاتِ فما أطوَلَ طيَلَكَ. وأهْوَلَ حيَلَكَ! فقال: اعْلَمْ أنّ الدهْرَ العَبوسَ. ألْقاني الى طوسَ. وأنا يومَئِذٍ فَقيرٌ وَقيرٌ. لا فَتيلَ لي ولا نَقيرٌ. فألجأني صفَرُ اليَدَينِ. الى التطوُّقِ بالدَّينِ. فادّنْتُ لسوء الاتّفاقِ. ممّنْ هوَ عَسِرُ الأخْلاقِ. وتوهّمْتُ تسَنّيَ النَّفاقِ. فتوسّعْتُ في الإنْفاقِ. فما أفَقْتُ حتى بهَظَني دَينٌ لزِمَني حقُّهُ. ولازَمَني مُستَحِقُّهُ. فحِرْتُ في أمري. وأطلَعْتُ غَريمي على عُسْري. فلمْ يُصَدّقْ إمْلاقي. ولا نزَعَ </w:t>
      </w:r>
      <w:r w:rsidRPr="007F7C34">
        <w:rPr>
          <w:rFonts w:cs="Traditional Arabic"/>
          <w:sz w:val="36"/>
          <w:szCs w:val="36"/>
          <w:rtl/>
        </w:rPr>
        <w:lastRenderedPageBreak/>
        <w:t xml:space="preserve">عنْ إرْهاقي. بلْ جَدّ في التّقاضي. ولَجّ في اقْتِيادي الى القاضي. وكلّما خضَعْتُ له في الكلام. واستنْزَلتُ منهُ رِفقَ الكِرامِ. ورغّبْتُهُ في أنْ ينظُرَ لي بمُياسرَةٍ. أو يُنظِرَني الى ميسرَةٍ. قال: لا تطْمَعْ في الإنْظارِ. واحتِجانِ النُّضارِ. فوَحقّكَ ما تَرى مسالِكَ الخَلاصِ. أو تُريَني سبائِكَ الخِلاصِ! فلمّا رأيتُ احتِدادَ لَدَدِهِ. وأنْ لا مَناصَ لي منْ يدِهِ. شاغَبْتُهُ. ثمّ واثبْتُهُ. ليُرافِعَني الى والي الجَرائِمِ. لا الى الحاكِمِ في المظالمِ. لِما كان بلَغَني منْ إفْضالِ الوالي وفضْلِهِ. وتشدُّدِ القاضي وبُخْلِهِ. فلمّا حضَرْنا بابَ أميرِ طوسَ. آنَسْتُ أن لا بأسَ ولا بوسَ. فاستَدْعَيْتُ دَواةً وبَيْضاءَ. وأنشأتُ رِسالةً رقْطاءَ. وهيَ: أخلاقُ سيّدِنا تُحَبُّ. وبعَقْوَتِهِ يُلَبُّ. وقُربُهُ تُحَفٌ. ونأيُهُ تلَفٌ. وخُلّتُهُ نسَبٌ. وقَطيعَتُهُ نصَبٌ. وغَرْبُهُ ذَلِقٌ. وشُهْبُهُ تأتَلِقُ. وظَلْفُهُ زانَ. وقَويمُ نهجِهِ بانَ. وذهنُهُ قلّبَ وجرّبَ. ونعْتُهُ شرّقَ وغرّبَ: </w:t>
      </w:r>
    </w:p>
    <w:tbl>
      <w:tblPr>
        <w:bidiVisual/>
        <w:tblW w:w="4000" w:type="pct"/>
        <w:jc w:val="center"/>
        <w:tblCellSpacing w:w="15" w:type="dxa"/>
        <w:tblInd w:w="375" w:type="dxa"/>
        <w:tblCellMar>
          <w:top w:w="15" w:type="dxa"/>
          <w:left w:w="15" w:type="dxa"/>
          <w:bottom w:w="15" w:type="dxa"/>
          <w:right w:w="15" w:type="dxa"/>
        </w:tblCellMar>
        <w:tblLook w:val="0000"/>
      </w:tblPr>
      <w:tblGrid>
        <w:gridCol w:w="3495"/>
        <w:gridCol w:w="317"/>
        <w:gridCol w:w="3494"/>
      </w:tblGrid>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سيّدٌ قُلَّـبٌ سَـبـوقٌ مُـبِـرٌّ</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فطِنٌ مُغرِبٌ عَزوفٌ عَيوفُ</w:t>
            </w:r>
          </w:p>
        </w:tc>
      </w:tr>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مُخلِفٌ مُتلِـفٌ أغَـرُّ فَـريدٌ</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نابِهٌ فاضِـلٌ ذكـيٌّ أَنـوفُ</w:t>
            </w:r>
          </w:p>
        </w:tc>
      </w:tr>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مُفْلِقٌ إنْ أبـانَ طَـبٌّ إذا نـا</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بَ هِياجٌ وجلَّ خطْبٌ مَخوفُ</w:t>
            </w:r>
            <w:r w:rsidRPr="007F7C34">
              <w:rPr>
                <w:rFonts w:cs="Traditional Arabic" w:hint="cs"/>
                <w:sz w:val="36"/>
                <w:szCs w:val="36"/>
              </w:rPr>
              <w:t xml:space="preserve"> </w:t>
            </w:r>
          </w:p>
        </w:tc>
      </w:tr>
    </w:tbl>
    <w:p w:rsidR="007F7C34" w:rsidRPr="007F7C34" w:rsidRDefault="007F7C34" w:rsidP="00B87CCF">
      <w:pPr>
        <w:spacing w:line="276" w:lineRule="auto"/>
        <w:jc w:val="both"/>
        <w:rPr>
          <w:rFonts w:cs="Traditional Arabic"/>
          <w:sz w:val="36"/>
          <w:szCs w:val="36"/>
          <w:rtl/>
        </w:rPr>
      </w:pPr>
      <w:r w:rsidRPr="007F7C34">
        <w:rPr>
          <w:rFonts w:cs="Traditional Arabic"/>
          <w:sz w:val="36"/>
          <w:szCs w:val="36"/>
          <w:rtl/>
        </w:rPr>
        <w:t xml:space="preserve">مَناظِمُ شرَفِهِ تأتَلِفُ. وشُؤبوبُ حِبائِهِ يكِفُ. ونائِلُ يدَيْهِ فاضَ. وشُحُّ قلبِهِ غاضَ. وخِلْفُ سَخائِهِ يُحتلَبُ. وذهَبُ عِيابِهِ يُحتَرَبُ. مَنْ لفّ لِفّهُ فلَجَ وغلَبَ. وتاجِرُ بابِهِ جلبَ وخلَبَ. كفَّ عنْ هضْمِ بَريٍّ. وبَرئَ من دنَسِ غَويٍّ. وقرَنَ لِيانَهُ بعِزّ. ونكّبَ عنْ مذْهَبِ كَزّ. ليسَ بوَثّابٍ عندَ نُهْزَةِ شَرّ. بل يعِفّ عِفّةَ بَرّ: </w:t>
      </w:r>
    </w:p>
    <w:tbl>
      <w:tblPr>
        <w:bidiVisual/>
        <w:tblW w:w="4000" w:type="pct"/>
        <w:jc w:val="center"/>
        <w:tblCellSpacing w:w="15" w:type="dxa"/>
        <w:tblInd w:w="375" w:type="dxa"/>
        <w:tblCellMar>
          <w:top w:w="15" w:type="dxa"/>
          <w:left w:w="15" w:type="dxa"/>
          <w:bottom w:w="15" w:type="dxa"/>
          <w:right w:w="15" w:type="dxa"/>
        </w:tblCellMar>
        <w:tblLook w:val="0000"/>
      </w:tblPr>
      <w:tblGrid>
        <w:gridCol w:w="3495"/>
        <w:gridCol w:w="317"/>
        <w:gridCol w:w="3494"/>
      </w:tblGrid>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فلِذا يُحَبُّ ويُستَحَـقُّ عَـفـافُـهُ</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شَغَفاً بـهِ فـلُـبـابُـهُ خَـلاّبُ</w:t>
            </w:r>
          </w:p>
        </w:tc>
      </w:tr>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أخلاقُـهُ غُـرٌ تـرِفُّ وَفُـوقُـهُ</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فُوقٌ إذا نـاضـلْـتَـهُ غَـلاّبُ</w:t>
            </w:r>
          </w:p>
        </w:tc>
      </w:tr>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سُجُحٌ يهِشّ وذو تَلافٍ إنْ هَـفـا</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خِلٌّ فلـيْسَ بـحـقّـهِ يُرْتـابُ</w:t>
            </w:r>
          </w:p>
        </w:tc>
      </w:tr>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لا باخِـلٌ بـلْ بـاذِلٌ خِـرْقٌ إذا</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يُعْـتَـرُّ بَـرْزٌ لا يَلـيهِ بــابُ</w:t>
            </w:r>
          </w:p>
        </w:tc>
      </w:tr>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إنْ عضّ أزْلٌ فَلّ غرْبَ عِضاضِهِ</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بمَنابِهِ فانْـحَـتّ مـنْـهُ</w:t>
            </w:r>
            <w:r w:rsidRPr="007F7C34">
              <w:rPr>
                <w:rFonts w:cs="Traditional Arabic" w:hint="cs"/>
                <w:sz w:val="36"/>
                <w:szCs w:val="36"/>
              </w:rPr>
              <w:t xml:space="preserve"> </w:t>
            </w:r>
            <w:r w:rsidRPr="007F7C34">
              <w:rPr>
                <w:rFonts w:cs="Traditional Arabic" w:hint="cs"/>
                <w:sz w:val="36"/>
                <w:szCs w:val="36"/>
                <w:rtl/>
              </w:rPr>
              <w:t>نـابُ</w:t>
            </w:r>
          </w:p>
        </w:tc>
      </w:tr>
    </w:tbl>
    <w:p w:rsidR="007F7C34" w:rsidRPr="007F7C34" w:rsidRDefault="007F7C34" w:rsidP="00B87CCF">
      <w:pPr>
        <w:spacing w:line="276" w:lineRule="auto"/>
        <w:jc w:val="both"/>
        <w:rPr>
          <w:rFonts w:cs="Traditional Arabic"/>
          <w:sz w:val="36"/>
          <w:szCs w:val="36"/>
          <w:rtl/>
        </w:rPr>
      </w:pPr>
      <w:r w:rsidRPr="007F7C34">
        <w:rPr>
          <w:rFonts w:cs="Traditional Arabic"/>
          <w:sz w:val="36"/>
          <w:szCs w:val="36"/>
          <w:rtl/>
        </w:rPr>
        <w:lastRenderedPageBreak/>
        <w:t xml:space="preserve">وجَديرٌ بمَنْ لَبّ وفطَنَ. وقَرُبَ وشطَنَ. أنْ أذْعَنَ لقَريعِ زمَنٍ. وجابِرِ زمَنٍ. مُذْ رضِعَ ثدْيَ لِبانِهِ. خُصّ بإفاضَةِ تهْتانِهِ. نعشَ وفرّجَ. وضافرَ فأبْهَجَ. ونافرَ فأزْعَجَ. وفاءَ بحَقٍّ أبْلَجَ. أتْعَبَ مَنْ سيَلي. وقُرّظَ إذْ هُزّ وبُليَ. وتوّجَ صِفاتِهِ. بحُبّ عُفاتِهِ: </w:t>
      </w:r>
    </w:p>
    <w:tbl>
      <w:tblPr>
        <w:bidiVisual/>
        <w:tblW w:w="4000" w:type="pct"/>
        <w:jc w:val="center"/>
        <w:tblCellSpacing w:w="15" w:type="dxa"/>
        <w:tblInd w:w="375" w:type="dxa"/>
        <w:tblCellMar>
          <w:top w:w="15" w:type="dxa"/>
          <w:left w:w="15" w:type="dxa"/>
          <w:bottom w:w="15" w:type="dxa"/>
          <w:right w:w="15" w:type="dxa"/>
        </w:tblCellMar>
        <w:tblLook w:val="0000"/>
      </w:tblPr>
      <w:tblGrid>
        <w:gridCol w:w="3495"/>
        <w:gridCol w:w="317"/>
        <w:gridCol w:w="3494"/>
      </w:tblGrid>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فلا خَلا ذا بهْجَةٍ</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يمتَدُّ ظِلُّ خِصْبِهِ</w:t>
            </w:r>
          </w:p>
        </w:tc>
      </w:tr>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فإنهُ بَرٌّ بـمَـنْ</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آنسَ ضوْءَ شُهْبِهِ</w:t>
            </w:r>
            <w:r w:rsidRPr="007F7C34">
              <w:rPr>
                <w:rFonts w:cs="Traditional Arabic" w:hint="cs"/>
                <w:sz w:val="36"/>
                <w:szCs w:val="36"/>
              </w:rPr>
              <w:t xml:space="preserve"> </w:t>
            </w:r>
          </w:p>
        </w:tc>
      </w:tr>
      <w:tr w:rsidR="007F7C34" w:rsidRPr="007F7C34" w:rsidTr="00B012A3">
        <w:trPr>
          <w:tblCellSpacing w:w="15" w:type="dxa"/>
          <w:jc w:val="center"/>
        </w:trPr>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زانَ مَزايا ظَرْفِهِ</w:t>
            </w:r>
          </w:p>
        </w:tc>
        <w:tc>
          <w:tcPr>
            <w:tcW w:w="200" w:type="pct"/>
            <w:shd w:val="clear" w:color="auto" w:fill="auto"/>
            <w:vAlign w:val="center"/>
          </w:tcPr>
          <w:p w:rsidR="007F7C34" w:rsidRPr="007F7C34" w:rsidRDefault="007F7C34" w:rsidP="00B87CCF">
            <w:pPr>
              <w:spacing w:line="276" w:lineRule="auto"/>
              <w:jc w:val="both"/>
              <w:rPr>
                <w:rFonts w:cs="Traditional Arabic"/>
                <w:sz w:val="36"/>
                <w:szCs w:val="36"/>
              </w:rPr>
            </w:pPr>
          </w:p>
        </w:tc>
        <w:tc>
          <w:tcPr>
            <w:tcW w:w="2400" w:type="pct"/>
            <w:shd w:val="clear" w:color="auto" w:fill="auto"/>
            <w:noWrap/>
            <w:vAlign w:val="center"/>
          </w:tcPr>
          <w:p w:rsidR="007F7C34" w:rsidRPr="007F7C34" w:rsidRDefault="007F7C34" w:rsidP="00B87CCF">
            <w:pPr>
              <w:spacing w:line="276" w:lineRule="auto"/>
              <w:jc w:val="both"/>
              <w:rPr>
                <w:rFonts w:cs="Traditional Arabic"/>
                <w:sz w:val="36"/>
                <w:szCs w:val="36"/>
              </w:rPr>
            </w:pPr>
            <w:r w:rsidRPr="007F7C34">
              <w:rPr>
                <w:rFonts w:cs="Traditional Arabic" w:hint="cs"/>
                <w:sz w:val="36"/>
                <w:szCs w:val="36"/>
                <w:rtl/>
              </w:rPr>
              <w:t>بلُبْسِ خوفِ ربّهِ</w:t>
            </w:r>
          </w:p>
        </w:tc>
      </w:tr>
    </w:tbl>
    <w:p w:rsidR="007F7C34" w:rsidRPr="007F7C34" w:rsidRDefault="007F7C34" w:rsidP="0073301C">
      <w:pPr>
        <w:spacing w:line="276" w:lineRule="auto"/>
        <w:jc w:val="both"/>
        <w:rPr>
          <w:rFonts w:cs="Traditional Arabic"/>
          <w:sz w:val="36"/>
          <w:szCs w:val="36"/>
          <w:rtl/>
        </w:rPr>
      </w:pPr>
      <w:r w:rsidRPr="007F7C34">
        <w:rPr>
          <w:rFonts w:cs="Traditional Arabic"/>
          <w:sz w:val="36"/>
          <w:szCs w:val="36"/>
          <w:rtl/>
        </w:rPr>
        <w:t xml:space="preserve">فلْيَهْنِ سيّدَنَا فوزُهُ بمَفاخِرَ تأثّلَتْ وجَلّتْ. وفوْتُهُ بصنائِعَ تمّتْ ونمّتْ. ويُلائِمُ قُرْبَ حضرَتِهِ. غوْثُ رِقّهِ بحظٍّ منْ حُظوَتِهِ. فإنهُ تَليدُ ندْبٍ. وشَريدُ جدْبٍ. وجَريحُ نوَبٍ أثّرتْ. وناظِمُ قلائدَ تسيّرَتْ. إذا جاشَ لخُطبَةٍ فلا يوجَدُ قائلٌ. ثمّ قُسٌّ ثم باقلٌ. فإنْ حبّرَ قلتَ حِبَرٌ نُنِمَتْ. وخِلْتَ رِياضاً قد نمتْ. هذا ثمّ شِرْبُهُ برْضٌ. وقوتُهُ قرْضٌ. وفلَقُهُ غسَقٌ. وجِلْبابُهُ خلَقٌ. وقدْ قلِقَ لتوَغُّرِ غَريمٍ غاشِمٍ. يستَحثّهُ بحقٍّ لازِمٍ. فإنْ منّ سيدُنا بكفّهِ. بهِباتِ كفّهِ. توشّحَ بمجْدٍ فاقَ. وباءَ بأجْرِ فكّي منْ وَثاقٍ. لا خلَتْ سَجايا خُلْقِهِ. ترفِدُ شائِمَ برْقِهِ. بمَنّ ربٍّ أزَليٍّ. حيٍّ أبَديٍّ. قال: فلمّا استشَفّ الأميرُ لآليها. ولمحَ السّرَّ المودَعَ فيها. أوعَزَ في الحالِ بقضاء دَيْني. وفصَلَ بينَ خصْمي وبيْني. ثمّ استَخْلَصَني لمُكاثرَتِهِ. واخْتَصّني بأثَرَتِهِ. فلبِثْتُ بضْعَ سِنينَ أنعَمُ في ضيافَتِهِ. وأرتَعُ في ريفِ رافَتِهِ. حتى إذا غمَرَتْني مواهِبُهُ. وأطالَ ذيْلي ذهَبُهُ. تلطّفْتُ في الارتِحالِ. على ما تَرى منْ حُسْنِ الحالِ. قال: فقلْتُ لهُ شُكراً لمَنْ أتاحَ لكَ لُقْيانَ السّمْحِ الكَريمِ. وأنقذَكَ بهِ منْ ضغْطَةِ الغَريمِ! فقال: الحمدُ للهِ على سعادَةِ الجَدّ. والخُلوصِ منَ الخصْمِ الألَدّ. ثمّ قال: أيُّما أحَبُّ إليْكَ أنْ أُحذيَكَ منَ العَطاء. أمْ أُتحِفَكَ </w:t>
      </w:r>
      <w:r>
        <w:rPr>
          <w:rFonts w:cs="Traditional Arabic"/>
          <w:sz w:val="36"/>
          <w:szCs w:val="36"/>
          <w:rtl/>
        </w:rPr>
        <w:t>بالرّسالَةِ الرّقْطاء</w:t>
      </w:r>
      <w:r>
        <w:rPr>
          <w:rFonts w:cs="Traditional Arabic" w:hint="cs"/>
          <w:sz w:val="36"/>
          <w:szCs w:val="36"/>
          <w:rtl/>
        </w:rPr>
        <w:t>،</w:t>
      </w:r>
      <w:r w:rsidRPr="007F7C34">
        <w:rPr>
          <w:rFonts w:cs="Traditional Arabic"/>
          <w:sz w:val="36"/>
          <w:szCs w:val="36"/>
          <w:rtl/>
        </w:rPr>
        <w:t xml:space="preserve"> فقلتُ: إمْلاءُ الرّسالَةِ أحَبُّ إليّ! فقال: وهوَ وحقّكَ أفُّ عليّ. فإنّ نِحْلَةَ ما يلِجُ في الآذانِ. أهْوَنُ منْ نِحلَةِ ما يخرُجُ منَ الأرْدانِ. ثمّ كأنّهُ أنِفَ واستَحْيا. فجمَعَ لي بينَ الرّسالَةِ والحُذْيا. ففُزْتُ منهُ بسَهْمَينِ. وفصلْتُ عنهُ بغُنْمَينِ. وأُبْتُ الى وطَني قَريرَ العينِ. بِما حُزْتُ منَ الرّسالةِ والعَينِ.</w:t>
      </w:r>
      <w:r w:rsidR="0073301C">
        <w:rPr>
          <w:rStyle w:val="Appelnotedebasdep"/>
          <w:rFonts w:cs="Traditional Arabic"/>
          <w:sz w:val="36"/>
          <w:szCs w:val="36"/>
          <w:rtl/>
        </w:rPr>
        <w:footnoteReference w:id="3"/>
      </w:r>
    </w:p>
    <w:p w:rsidR="0073301C" w:rsidRDefault="0073301C" w:rsidP="007743DF">
      <w:pPr>
        <w:spacing w:line="276" w:lineRule="auto"/>
        <w:ind w:firstLine="567"/>
        <w:jc w:val="both"/>
        <w:rPr>
          <w:rFonts w:cs="Traditional Arabic" w:hint="cs"/>
          <w:b/>
          <w:bCs/>
          <w:sz w:val="36"/>
          <w:szCs w:val="36"/>
          <w:u w:val="single"/>
          <w:rtl/>
        </w:rPr>
      </w:pPr>
    </w:p>
    <w:p w:rsidR="00625EF6" w:rsidRDefault="00745DB8" w:rsidP="007743DF">
      <w:pPr>
        <w:spacing w:line="276" w:lineRule="auto"/>
        <w:ind w:firstLine="567"/>
        <w:jc w:val="both"/>
        <w:rPr>
          <w:rFonts w:cs="Traditional Arabic" w:hint="cs"/>
          <w:b/>
          <w:bCs/>
          <w:sz w:val="36"/>
          <w:szCs w:val="36"/>
          <w:u w:val="single"/>
          <w:rtl/>
        </w:rPr>
      </w:pPr>
      <w:r>
        <w:rPr>
          <w:rFonts w:cs="Traditional Arabic" w:hint="cs"/>
          <w:b/>
          <w:bCs/>
          <w:sz w:val="36"/>
          <w:szCs w:val="36"/>
          <w:u w:val="single"/>
          <w:rtl/>
        </w:rPr>
        <w:lastRenderedPageBreak/>
        <w:t>الصورة الكلية</w:t>
      </w:r>
    </w:p>
    <w:p w:rsidR="00B87CCF" w:rsidRDefault="00062C69" w:rsidP="009C5D60">
      <w:pPr>
        <w:spacing w:line="276" w:lineRule="auto"/>
        <w:ind w:firstLine="567"/>
        <w:jc w:val="both"/>
        <w:rPr>
          <w:rFonts w:cs="Traditional Arabic" w:hint="cs"/>
          <w:sz w:val="36"/>
          <w:szCs w:val="36"/>
          <w:rtl/>
        </w:rPr>
      </w:pPr>
      <w:r w:rsidRPr="00062C69">
        <w:rPr>
          <w:rFonts w:cs="Traditional Arabic" w:hint="cs"/>
          <w:sz w:val="36"/>
          <w:szCs w:val="36"/>
          <w:rtl/>
        </w:rPr>
        <w:t>حي</w:t>
      </w:r>
      <w:r>
        <w:rPr>
          <w:rFonts w:cs="Traditional Arabic" w:hint="cs"/>
          <w:sz w:val="36"/>
          <w:szCs w:val="36"/>
          <w:rtl/>
        </w:rPr>
        <w:t xml:space="preserve">ن يصل القارئ إلى المقامة الرقطاء، يكون قد تعرّف على شخصيتها بالقدر الكافي، ويكون قد خبر مجموعة من الحيل والأحداث التي مرّ بها خلال رحلة دامت خمس وعشرون مقامة، لذلك يحتاج إلى حدث جديد مبهر يختلف عن كل ما قرأه من قبل، فيكون الحرير في هذه المقامة مستعدا لمنحه ما يريد، فهي تحتوي على ما يميزها عن كل المقامات الأخرى، الأمر الذي </w:t>
      </w:r>
      <w:r w:rsidR="00B4211A">
        <w:rPr>
          <w:rFonts w:cs="Traditional Arabic" w:hint="cs"/>
          <w:sz w:val="36"/>
          <w:szCs w:val="36"/>
          <w:rtl/>
        </w:rPr>
        <w:t>نحاول إبرازه في هذا المقال، أما الحارث بن همام فيحكي لنا في هذه المرة أنه لقي أياماً مسودة دفعته إلى الرحيل من مدينة الأهواز، ففارقها دون أن يحزن على فراقها، حتى إذا ما ابتعد عنها ما يسيره المرء في ليلتين، رأى خيمة قربها نار مشبوبة، فقرر أن يقصدها لعله يجد فيها من يروي عطشه أو يدله على الطريق</w:t>
      </w:r>
      <w:r w:rsidR="00B87CCF">
        <w:rPr>
          <w:rFonts w:cs="Traditional Arabic" w:hint="cs"/>
          <w:sz w:val="36"/>
          <w:szCs w:val="36"/>
          <w:rtl/>
        </w:rPr>
        <w:t xml:space="preserve">، وهنا تتولد الأحداث، وتبدأ الحبكة، </w:t>
      </w:r>
      <w:r w:rsidR="009C5D60">
        <w:rPr>
          <w:rFonts w:cs="Traditional Arabic" w:hint="cs"/>
          <w:sz w:val="36"/>
          <w:szCs w:val="36"/>
          <w:rtl/>
        </w:rPr>
        <w:t>لكن</w:t>
      </w:r>
      <w:r w:rsidR="00B87CCF">
        <w:rPr>
          <w:rFonts w:cs="Traditional Arabic" w:hint="cs"/>
          <w:sz w:val="36"/>
          <w:szCs w:val="36"/>
          <w:rtl/>
        </w:rPr>
        <w:t>نا نطالب ببعض التريث حيث سنعود إلى هذه الصورة في التحليل.</w:t>
      </w:r>
    </w:p>
    <w:p w:rsidR="00625EF6" w:rsidRDefault="00B87CCF" w:rsidP="007743DF">
      <w:pPr>
        <w:spacing w:line="276" w:lineRule="auto"/>
        <w:ind w:firstLine="567"/>
        <w:jc w:val="both"/>
        <w:rPr>
          <w:rFonts w:cs="Traditional Arabic" w:hint="cs"/>
          <w:sz w:val="36"/>
          <w:szCs w:val="36"/>
          <w:rtl/>
        </w:rPr>
      </w:pPr>
      <w:r>
        <w:rPr>
          <w:rFonts w:cs="Traditional Arabic" w:hint="cs"/>
          <w:sz w:val="36"/>
          <w:szCs w:val="36"/>
          <w:rtl/>
        </w:rPr>
        <w:t xml:space="preserve">تولد الحية بدورها في هذه اللحظة، ولعلها موجودة في أغلب المقامات كونها تتصل اتصالاً شديدا بالسرّوجي، لكنها في هذه المقامة أكثر حضوراً، ولعل ذلك ما دعانا إلى عنونة هذا العرض بها، </w:t>
      </w:r>
      <w:r w:rsidR="00255D0F">
        <w:rPr>
          <w:rFonts w:cs="Traditional Arabic" w:hint="cs"/>
          <w:sz w:val="36"/>
          <w:szCs w:val="36"/>
          <w:rtl/>
        </w:rPr>
        <w:t xml:space="preserve">إن </w:t>
      </w:r>
      <w:r>
        <w:rPr>
          <w:rFonts w:cs="Traditional Arabic" w:hint="cs"/>
          <w:sz w:val="36"/>
          <w:szCs w:val="36"/>
          <w:rtl/>
        </w:rPr>
        <w:t>ص</w:t>
      </w:r>
      <w:r w:rsidR="00255D0F">
        <w:rPr>
          <w:rFonts w:cs="Traditional Arabic" w:hint="cs"/>
          <w:sz w:val="36"/>
          <w:szCs w:val="36"/>
          <w:rtl/>
        </w:rPr>
        <w:t>ورة الحية تظهر منذ عنوان المقامة، فالرقطاء صفة تتميز بها بعض الحيات التي يكون في جلدها بقع سوداء، أما سبب تسمية هذه المقامة بالرقطاء؛ كونها تتضمن رسالة تتوالى فيها الأحرف المنقوطة والغير المنقوطة</w:t>
      </w:r>
      <w:r w:rsidR="00255D0F">
        <w:rPr>
          <w:rStyle w:val="Appelnotedebasdep"/>
          <w:rFonts w:cs="Traditional Arabic"/>
          <w:sz w:val="36"/>
          <w:szCs w:val="36"/>
          <w:rtl/>
        </w:rPr>
        <w:footnoteReference w:id="4"/>
      </w:r>
      <w:r w:rsidR="00255D0F">
        <w:rPr>
          <w:rFonts w:cs="Traditional Arabic" w:hint="cs"/>
          <w:sz w:val="36"/>
          <w:szCs w:val="36"/>
          <w:rtl/>
        </w:rPr>
        <w:t>.</w:t>
      </w:r>
    </w:p>
    <w:p w:rsidR="00FB7F8F" w:rsidRDefault="00255D0F" w:rsidP="007743DF">
      <w:pPr>
        <w:spacing w:line="276" w:lineRule="auto"/>
        <w:ind w:firstLine="567"/>
        <w:jc w:val="both"/>
        <w:rPr>
          <w:rFonts w:cs="Traditional Arabic" w:hint="cs"/>
          <w:sz w:val="36"/>
          <w:szCs w:val="36"/>
          <w:rtl/>
        </w:rPr>
      </w:pPr>
      <w:r>
        <w:rPr>
          <w:rFonts w:cs="Traditional Arabic" w:hint="cs"/>
          <w:sz w:val="36"/>
          <w:szCs w:val="36"/>
          <w:rtl/>
        </w:rPr>
        <w:t>ربما يجب علينا العودة إلى حكاية الحارث حتى نكمل الصورة الكلية للمقامة التي تمكننا من الحوار معها</w:t>
      </w:r>
      <w:r w:rsidR="000F5ED0">
        <w:rPr>
          <w:rFonts w:cs="Traditional Arabic" w:hint="cs"/>
          <w:sz w:val="36"/>
          <w:szCs w:val="36"/>
          <w:rtl/>
        </w:rPr>
        <w:t xml:space="preserve">، فبعد أن دخل الحارث إلى </w:t>
      </w:r>
      <w:r w:rsidR="003D69FA">
        <w:rPr>
          <w:rFonts w:cs="Traditional Arabic" w:hint="cs"/>
          <w:sz w:val="36"/>
          <w:szCs w:val="36"/>
          <w:rtl/>
        </w:rPr>
        <w:t>ال</w:t>
      </w:r>
      <w:r w:rsidR="000F5ED0">
        <w:rPr>
          <w:rFonts w:cs="Traditional Arabic" w:hint="cs"/>
          <w:sz w:val="36"/>
          <w:szCs w:val="36"/>
          <w:rtl/>
        </w:rPr>
        <w:t>خيمة وجد فيها شيخاً غنيا لديه من الخيرات ما لذّ وطاب، وحوله غِلمة حسنو</w:t>
      </w:r>
      <w:r w:rsidR="000F5ED0">
        <w:rPr>
          <w:rFonts w:cs="Traditional Arabic" w:hint="eastAsia"/>
          <w:sz w:val="36"/>
          <w:szCs w:val="36"/>
          <w:rtl/>
        </w:rPr>
        <w:t>ا</w:t>
      </w:r>
      <w:r w:rsidR="000F5ED0">
        <w:rPr>
          <w:rFonts w:cs="Traditional Arabic" w:hint="cs"/>
          <w:sz w:val="36"/>
          <w:szCs w:val="36"/>
          <w:rtl/>
        </w:rPr>
        <w:t xml:space="preserve"> المظهر، ولم يكن هذا الشيخ إلا أبا زيد السروجي، لكن السؤال المنتظر والبديهي الذي سيتبادر إلى ذهن الحارث في هذه اللحظة؛ هو كيف صار لدى السروجي كل هذا المال؟، فأخبره بمقدمه ومقصده، وبأن المال مصدره من رسالة ارتجلها، </w:t>
      </w:r>
      <w:r w:rsidR="00E46C75">
        <w:rPr>
          <w:rFonts w:cs="Traditional Arabic" w:hint="cs"/>
          <w:sz w:val="36"/>
          <w:szCs w:val="36"/>
          <w:rtl/>
        </w:rPr>
        <w:t xml:space="preserve">لكن هذا الجواب لم يكشف سر السروجي كما أنه لم يرو ظمأ الحارث الذي حاول معرفة محتوى هذه الرسالة السحرية، لكن هيهات، فالسروجي لم يطلع الحارث على سره إلا بعد أن صحبه إلى سوس التي </w:t>
      </w:r>
      <w:r w:rsidR="00E46C75">
        <w:rPr>
          <w:rFonts w:cs="Traditional Arabic" w:hint="cs"/>
          <w:sz w:val="36"/>
          <w:szCs w:val="36"/>
          <w:rtl/>
        </w:rPr>
        <w:lastRenderedPageBreak/>
        <w:t>كانت مقصده، بقي معه فيها مدة شهر لم ينقطع فيه أمل الحارث في الحصول على مبتغاه، وبالفعل سرد السروجي على الحارث حكايته مع غريمه الذي أقرضه مالاً فلم يستطع رده إل</w:t>
      </w:r>
      <w:r w:rsidR="00E54CBC">
        <w:rPr>
          <w:rFonts w:cs="Traditional Arabic" w:hint="cs"/>
          <w:sz w:val="36"/>
          <w:szCs w:val="36"/>
          <w:rtl/>
        </w:rPr>
        <w:t>يه، فقاده صاحب الدين إلى القاضي، لكنه ضرب غريمه هذا ليأخذه إلى والي الجرائم بدل قاضي المظالم، لأنه كان يعلم ببخل القاضي وكرم الوالي، حين ذاك طلب بيضاءاً ودواة، وكتب الرسالة الرقطاء؛ فيها مدح للوالي وإشادة بكرمه ونبل أخلاقه، ويدعوه فيها إلى الإحسان به وقضاء دينه، فما كان إلا أن حققت الرقطا</w:t>
      </w:r>
      <w:r w:rsidR="00FB7F8F">
        <w:rPr>
          <w:rFonts w:cs="Traditional Arabic" w:hint="cs"/>
          <w:sz w:val="36"/>
          <w:szCs w:val="36"/>
          <w:rtl/>
        </w:rPr>
        <w:t>ء المبتغى حيث قضى الولي عنه دينه بدل محاكمته، ومنحه جزيل العطاء، فمكثه عنده مدة إلى أن اغتنى ورحل.</w:t>
      </w:r>
    </w:p>
    <w:p w:rsidR="00255D0F" w:rsidRDefault="00FB7F8F" w:rsidP="007743DF">
      <w:pPr>
        <w:spacing w:line="276" w:lineRule="auto"/>
        <w:ind w:firstLine="567"/>
        <w:jc w:val="both"/>
        <w:rPr>
          <w:rFonts w:cs="Traditional Arabic" w:hint="cs"/>
          <w:sz w:val="36"/>
          <w:szCs w:val="36"/>
          <w:rtl/>
        </w:rPr>
      </w:pPr>
      <w:r>
        <w:rPr>
          <w:rFonts w:cs="Traditional Arabic" w:hint="cs"/>
          <w:sz w:val="36"/>
          <w:szCs w:val="36"/>
          <w:rtl/>
        </w:rPr>
        <w:t xml:space="preserve">في آخر المقامة يخير السروجي الحارث بين الرسالة والمال، فيختار الرسالة، لكن السروجي يتفضل عليه بكليهما. هذا الحدث يضعنا في حيرة بشأن علاقة الحارث والسروجي، فتولد في أذهاننا عدة أسئلة بخصوص ذلك، الأمر الذي سنخصه ببعض التحليل في مناسبة قادمة. </w:t>
      </w:r>
      <w:r w:rsidR="00E54CBC">
        <w:rPr>
          <w:rFonts w:cs="Traditional Arabic" w:hint="cs"/>
          <w:sz w:val="36"/>
          <w:szCs w:val="36"/>
          <w:rtl/>
        </w:rPr>
        <w:t xml:space="preserve"> </w:t>
      </w:r>
    </w:p>
    <w:p w:rsidR="00745DB8" w:rsidRDefault="00FB7F8F" w:rsidP="007743DF">
      <w:pPr>
        <w:spacing w:line="276" w:lineRule="auto"/>
        <w:ind w:firstLine="567"/>
        <w:jc w:val="both"/>
        <w:rPr>
          <w:rFonts w:cs="Traditional Arabic" w:hint="cs"/>
          <w:b/>
          <w:bCs/>
          <w:sz w:val="36"/>
          <w:szCs w:val="36"/>
          <w:u w:val="single"/>
          <w:rtl/>
        </w:rPr>
      </w:pPr>
      <w:r w:rsidRPr="00745DB8">
        <w:rPr>
          <w:rFonts w:cs="Traditional Arabic" w:hint="cs"/>
          <w:b/>
          <w:bCs/>
          <w:sz w:val="36"/>
          <w:szCs w:val="36"/>
          <w:u w:val="single"/>
          <w:rtl/>
        </w:rPr>
        <w:t>ا</w:t>
      </w:r>
      <w:r w:rsidR="00745DB8" w:rsidRPr="00745DB8">
        <w:rPr>
          <w:rFonts w:cs="Traditional Arabic" w:hint="cs"/>
          <w:b/>
          <w:bCs/>
          <w:sz w:val="36"/>
          <w:szCs w:val="36"/>
          <w:u w:val="single"/>
          <w:rtl/>
        </w:rPr>
        <w:t>لولادة</w:t>
      </w:r>
    </w:p>
    <w:p w:rsidR="00EA7C59" w:rsidRDefault="00EA7C59" w:rsidP="007743DF">
      <w:pPr>
        <w:spacing w:line="276" w:lineRule="auto"/>
        <w:ind w:firstLine="567"/>
        <w:jc w:val="both"/>
        <w:rPr>
          <w:rFonts w:cs="Traditional Arabic" w:hint="cs"/>
          <w:b/>
          <w:bCs/>
          <w:sz w:val="36"/>
          <w:szCs w:val="36"/>
          <w:u w:val="single"/>
          <w:rtl/>
        </w:rPr>
      </w:pPr>
      <w:r>
        <w:rPr>
          <w:rFonts w:cs="Traditional Arabic" w:hint="cs"/>
          <w:sz w:val="36"/>
          <w:szCs w:val="36"/>
          <w:rtl/>
        </w:rPr>
        <w:t>«</w:t>
      </w:r>
      <w:r w:rsidRPr="00EA7C59">
        <w:rPr>
          <w:rFonts w:cs="Traditional Arabic"/>
          <w:b/>
          <w:bCs/>
          <w:sz w:val="36"/>
          <w:szCs w:val="36"/>
          <w:rtl/>
        </w:rPr>
        <w:t>حدّثَ الحارثُ بنُ همّامٍ قال: حلَلْتُ سوقَيِ الأهوازِ. لابِساً حُلّةَ الإعْوازِ. فلبِثْتُ فيها مُدّةً. أُكابِدُ شِدّةً. وأزَجّي أياماً مسوَدّةً. الى أنْ رأيتُ تَماديَ المُقامِ. من عَوادِي الانتِقامِ. فرمَقْتُها بعَينِ القالي. وفارَقتُها مُفارقَةَ الطّلَلِ البالي. فظعَنْتُ عن وشَلِها. كَميشَ الإزارِ. راكِضاً الى المياهِ الغِزارِ. حتى إذا سِرْتُ منها مرحلَتَينِ. وبَعُدْتُ سُرَى ليلَتَينِ. تراءتْ لي خيمَةٌ مَضروبَةٌ. ونارٌ مشبوبَةٌ. فقلتُ: آتِيهِما لعَلّي أنقَعُ صَدًى. أو أجِدُ على النّارِ هُدًى.</w:t>
      </w:r>
      <w:r w:rsidRPr="00EA7C59">
        <w:rPr>
          <w:rFonts w:cs="Traditional Arabic" w:hint="cs"/>
          <w:b/>
          <w:bCs/>
          <w:sz w:val="36"/>
          <w:szCs w:val="36"/>
          <w:rtl/>
        </w:rPr>
        <w:t>».</w:t>
      </w:r>
    </w:p>
    <w:p w:rsidR="00745DB8" w:rsidRDefault="00745DB8" w:rsidP="007743DF">
      <w:pPr>
        <w:spacing w:line="276" w:lineRule="auto"/>
        <w:ind w:firstLine="567"/>
        <w:jc w:val="both"/>
        <w:rPr>
          <w:rFonts w:cs="Traditional Arabic" w:hint="cs"/>
          <w:sz w:val="36"/>
          <w:szCs w:val="36"/>
          <w:rtl/>
        </w:rPr>
      </w:pPr>
      <w:r>
        <w:rPr>
          <w:rFonts w:cs="Traditional Arabic" w:hint="cs"/>
          <w:sz w:val="36"/>
          <w:szCs w:val="36"/>
          <w:rtl/>
        </w:rPr>
        <w:t xml:space="preserve">يحظى الحدث الأول في المقامة بأهمية كبرى، حيث هو عتبة أولى يخمن فيها القارئ عدة أشياء يتوقع حدوثها، ففي هذه الصورة يبدو الحارث قد أصيب بالفقر الشديد، وهو الآن يبحث </w:t>
      </w:r>
      <w:r w:rsidR="00D270FF">
        <w:rPr>
          <w:rFonts w:cs="Traditional Arabic" w:hint="cs"/>
          <w:sz w:val="36"/>
          <w:szCs w:val="36"/>
          <w:rtl/>
        </w:rPr>
        <w:t>عن حل لمشكلته، لذلك قد نتساأل: كيف سيتمكن من الخروج من مأزقه؟، وكيف سيكون دور السروجي في هذه المقامة؟، هل سيساعد الحرث بحيلة من حيله؟، لكن لا داعي للاستعجال</w:t>
      </w:r>
      <w:r w:rsidR="00E9773B">
        <w:rPr>
          <w:rFonts w:cs="Traditional Arabic" w:hint="cs"/>
          <w:sz w:val="36"/>
          <w:szCs w:val="36"/>
          <w:rtl/>
        </w:rPr>
        <w:t xml:space="preserve"> </w:t>
      </w:r>
      <w:r w:rsidR="00D270FF">
        <w:rPr>
          <w:rFonts w:cs="Traditional Arabic" w:hint="cs"/>
          <w:sz w:val="36"/>
          <w:szCs w:val="36"/>
          <w:rtl/>
        </w:rPr>
        <w:t>فالجواب قادم ع</w:t>
      </w:r>
      <w:r w:rsidR="00E9773B">
        <w:rPr>
          <w:rFonts w:cs="Traditional Arabic" w:hint="cs"/>
          <w:sz w:val="36"/>
          <w:szCs w:val="36"/>
          <w:rtl/>
        </w:rPr>
        <w:t>مّا</w:t>
      </w:r>
      <w:r w:rsidR="00D270FF">
        <w:rPr>
          <w:rFonts w:cs="Traditional Arabic" w:hint="cs"/>
          <w:sz w:val="36"/>
          <w:szCs w:val="36"/>
          <w:rtl/>
        </w:rPr>
        <w:t xml:space="preserve"> قريب.</w:t>
      </w:r>
    </w:p>
    <w:p w:rsidR="007743DF" w:rsidRDefault="005D0D32" w:rsidP="007743DF">
      <w:pPr>
        <w:spacing w:line="276" w:lineRule="auto"/>
        <w:ind w:firstLine="567"/>
        <w:jc w:val="both"/>
        <w:rPr>
          <w:rFonts w:cs="Traditional Arabic" w:hint="cs"/>
          <w:sz w:val="36"/>
          <w:szCs w:val="36"/>
          <w:rtl/>
        </w:rPr>
      </w:pPr>
      <w:r>
        <w:rPr>
          <w:rFonts w:cs="Traditional Arabic" w:hint="cs"/>
          <w:sz w:val="36"/>
          <w:szCs w:val="36"/>
          <w:rtl/>
        </w:rPr>
        <w:t xml:space="preserve">سميناه حدث الولادة لأن فيه ولد كل شيء، فظهور النار المشبوبة والخيمة المنصوبة ولّد الحبكة التي اعتمدتها هذه المقامة، يمكننا القول أنه من هذا الحدث تبدأ الحكاية، لأن هذا الحدث </w:t>
      </w:r>
      <w:r>
        <w:rPr>
          <w:rFonts w:cs="Traditional Arabic" w:hint="cs"/>
          <w:sz w:val="36"/>
          <w:szCs w:val="36"/>
          <w:rtl/>
        </w:rPr>
        <w:lastRenderedPageBreak/>
        <w:t>سيكون السبب في لقاء الحارث بالسروجي لتبدأ الحكاية العجيبة، ثم إن قول الحارث:«أو أجد على النار هدى»</w:t>
      </w:r>
      <w:r>
        <w:rPr>
          <w:rStyle w:val="Appelnotedebasdep"/>
          <w:rFonts w:cs="Traditional Arabic"/>
          <w:sz w:val="36"/>
          <w:szCs w:val="36"/>
          <w:rtl/>
        </w:rPr>
        <w:footnoteReference w:id="5"/>
      </w:r>
      <w:r>
        <w:rPr>
          <w:rFonts w:cs="Traditional Arabic" w:hint="cs"/>
          <w:sz w:val="36"/>
          <w:szCs w:val="36"/>
          <w:rtl/>
        </w:rPr>
        <w:t>، نلاحظ فيه إحالة إلى قصة موسى عليه السلام، حيث يقول تعالى</w:t>
      </w:r>
      <w:r w:rsidR="00477E84">
        <w:rPr>
          <w:rFonts w:cs="Traditional Arabic" w:hint="cs"/>
          <w:sz w:val="36"/>
          <w:szCs w:val="36"/>
          <w:rtl/>
        </w:rPr>
        <w:t xml:space="preserve">:﴿ </w:t>
      </w:r>
      <w:r w:rsidR="00477E84" w:rsidRPr="007743DF">
        <w:rPr>
          <w:rFonts w:cs="Traditional Arabic" w:hint="cs"/>
          <w:b/>
          <w:bCs/>
          <w:sz w:val="36"/>
          <w:szCs w:val="36"/>
          <w:rtl/>
        </w:rPr>
        <w:t xml:space="preserve">وهل أتيٰك حديث موسىٰ </w:t>
      </w:r>
      <w:r w:rsidR="006B3BA4" w:rsidRPr="007743DF">
        <w:rPr>
          <w:rFonts w:cs="Traditional Arabic" w:hint="cs"/>
          <w:b/>
          <w:bCs/>
          <w:sz w:val="36"/>
          <w:szCs w:val="36"/>
          <w:rtl/>
        </w:rPr>
        <w:t>•</w:t>
      </w:r>
      <w:r w:rsidR="00477E84" w:rsidRPr="007743DF">
        <w:rPr>
          <w:rFonts w:cs="Traditional Arabic" w:hint="cs"/>
          <w:b/>
          <w:bCs/>
          <w:sz w:val="36"/>
          <w:szCs w:val="36"/>
          <w:rtl/>
        </w:rPr>
        <w:t xml:space="preserve"> إذ رءا ناراً فقال لأهله</w:t>
      </w:r>
      <w:r w:rsidR="006B3BA4" w:rsidRPr="007743DF">
        <w:rPr>
          <w:rFonts w:cs="Traditional Arabic" w:hint="cs"/>
          <w:b/>
          <w:bCs/>
          <w:sz w:val="36"/>
          <w:szCs w:val="36"/>
          <w:rtl/>
        </w:rPr>
        <w:t xml:space="preserve"> امكثواْ إني انست ناراً لعلي ءاتيكم منها بقبس أو أجد على النار هدى</w:t>
      </w:r>
      <w:r w:rsidR="00477E84">
        <w:rPr>
          <w:rFonts w:cs="Traditional Arabic" w:hint="cs"/>
          <w:sz w:val="36"/>
          <w:szCs w:val="36"/>
          <w:rtl/>
        </w:rPr>
        <w:t>﴾</w:t>
      </w:r>
      <w:r w:rsidR="006B3BA4">
        <w:rPr>
          <w:rStyle w:val="Appelnotedebasdep"/>
          <w:rFonts w:cs="Traditional Arabic"/>
          <w:sz w:val="36"/>
          <w:szCs w:val="36"/>
          <w:rtl/>
        </w:rPr>
        <w:footnoteReference w:id="6"/>
      </w:r>
      <w:r w:rsidR="006B3BA4">
        <w:rPr>
          <w:rFonts w:cs="Traditional Arabic" w:hint="cs"/>
          <w:sz w:val="36"/>
          <w:szCs w:val="36"/>
          <w:rtl/>
        </w:rPr>
        <w:t>، فموسى عليه السلام حينما يصل إلى النار يكلمه الله عزّ وجل، ويكلفه بالرسالة السماوية ويمنحه معجزة العصا التي تتحول إلى حية، فما يحصل في المقامة شبيه بذلك، لأ</w:t>
      </w:r>
      <w:r w:rsidR="007743DF">
        <w:rPr>
          <w:rFonts w:cs="Traditional Arabic" w:hint="cs"/>
          <w:sz w:val="36"/>
          <w:szCs w:val="36"/>
          <w:rtl/>
        </w:rPr>
        <w:t xml:space="preserve">ن الأفعى التي كانت </w:t>
      </w:r>
      <w:r w:rsidR="003D69FA">
        <w:rPr>
          <w:rFonts w:cs="Traditional Arabic" w:hint="cs"/>
          <w:sz w:val="36"/>
          <w:szCs w:val="36"/>
          <w:rtl/>
        </w:rPr>
        <w:t>ال</w:t>
      </w:r>
      <w:r w:rsidR="007743DF">
        <w:rPr>
          <w:rFonts w:cs="Traditional Arabic" w:hint="cs"/>
          <w:sz w:val="36"/>
          <w:szCs w:val="36"/>
          <w:rtl/>
        </w:rPr>
        <w:t>سبب في غلبة موسى في أحداث لاحقة من قصته، ستكون أفعى أخرى تمكن السروجي من التغلب على غريمه في أحداث لاحقة من حكايته في المقامة، لذا فكما شهد حدث التوجه إلى النار ولادة حية موسى، شهد أيضاً ولادة حية السروجي.</w:t>
      </w:r>
    </w:p>
    <w:p w:rsidR="00FA38D7" w:rsidRDefault="007743DF" w:rsidP="003D69FA">
      <w:pPr>
        <w:spacing w:line="276" w:lineRule="auto"/>
        <w:ind w:firstLine="567"/>
        <w:jc w:val="both"/>
        <w:rPr>
          <w:rFonts w:cs="Traditional Arabic" w:hint="cs"/>
          <w:sz w:val="36"/>
          <w:szCs w:val="36"/>
          <w:rtl/>
        </w:rPr>
      </w:pPr>
      <w:r>
        <w:rPr>
          <w:rFonts w:cs="Traditional Arabic" w:hint="cs"/>
          <w:sz w:val="36"/>
          <w:szCs w:val="36"/>
          <w:rtl/>
        </w:rPr>
        <w:t xml:space="preserve">تولد حية أخرى من خلال هذه الصورة، إنها السروجي نفسه، وقد أشار كيليطو إلى التشابه الحاصل بين السروجي والحية، فالحية </w:t>
      </w:r>
      <w:r w:rsidR="00FA38D7">
        <w:rPr>
          <w:rFonts w:cs="Traditional Arabic" w:hint="cs"/>
          <w:sz w:val="36"/>
          <w:szCs w:val="36"/>
          <w:rtl/>
        </w:rPr>
        <w:t>مشقوقة اللسان و«من الحية التي تتجلى في لونين والتي بوسعها الامتداد والاستدارة»</w:t>
      </w:r>
      <w:r w:rsidR="00FA38D7">
        <w:rPr>
          <w:rStyle w:val="Appelnotedebasdep"/>
          <w:rFonts w:cs="Traditional Arabic"/>
          <w:sz w:val="36"/>
          <w:szCs w:val="36"/>
          <w:rtl/>
        </w:rPr>
        <w:footnoteReference w:id="7"/>
      </w:r>
      <w:r w:rsidR="00FA38D7">
        <w:rPr>
          <w:rFonts w:cs="Traditional Arabic" w:hint="cs"/>
          <w:sz w:val="36"/>
          <w:szCs w:val="36"/>
          <w:rtl/>
        </w:rPr>
        <w:t xml:space="preserve">، من هنا يبدو واضحا أن سمة الازدواجية هي شيء مشترك بين الحية والسروجي، فهو يتميز بالضر والنفع في آن واحد، إضافة إلى اللف والدوران؛ أي سمة التحايل، </w:t>
      </w:r>
      <w:r w:rsidR="003D69FA">
        <w:rPr>
          <w:rFonts w:cs="Traditional Arabic" w:hint="cs"/>
          <w:sz w:val="36"/>
          <w:szCs w:val="36"/>
          <w:rtl/>
        </w:rPr>
        <w:t>و</w:t>
      </w:r>
      <w:r w:rsidR="00FA38D7">
        <w:rPr>
          <w:rFonts w:cs="Traditional Arabic" w:hint="cs"/>
          <w:sz w:val="36"/>
          <w:szCs w:val="36"/>
          <w:rtl/>
        </w:rPr>
        <w:t>هذه السمة لا تخفى على القارئ لأنه خبِرها في كل المقامات، حيث كل مقامة تتضمن حيلة من حيل السروجي.</w:t>
      </w:r>
    </w:p>
    <w:p w:rsidR="00EA7C59" w:rsidRDefault="00FA38D7" w:rsidP="003D69FA">
      <w:pPr>
        <w:spacing w:line="276" w:lineRule="auto"/>
        <w:ind w:firstLine="567"/>
        <w:jc w:val="both"/>
        <w:rPr>
          <w:rFonts w:cs="Traditional Arabic" w:hint="cs"/>
          <w:sz w:val="36"/>
          <w:szCs w:val="36"/>
          <w:rtl/>
        </w:rPr>
      </w:pPr>
      <w:r>
        <w:rPr>
          <w:rFonts w:cs="Traditional Arabic" w:hint="cs"/>
          <w:sz w:val="36"/>
          <w:szCs w:val="36"/>
          <w:rtl/>
        </w:rPr>
        <w:t xml:space="preserve">تبدو في هذه الصورة ولادة الحية المتمثلة في السروجي واضحة، إلا أنه لازال هناك سؤال آخر </w:t>
      </w:r>
      <w:r w:rsidR="00EA7C59">
        <w:rPr>
          <w:rFonts w:cs="Traditional Arabic" w:hint="cs"/>
          <w:sz w:val="36"/>
          <w:szCs w:val="36"/>
          <w:rtl/>
        </w:rPr>
        <w:t xml:space="preserve">في ما يتعلق بالحية، </w:t>
      </w:r>
      <w:r w:rsidR="003D69FA">
        <w:rPr>
          <w:rFonts w:cs="Traditional Arabic" w:hint="cs"/>
          <w:sz w:val="36"/>
          <w:szCs w:val="36"/>
          <w:rtl/>
        </w:rPr>
        <w:t xml:space="preserve">هو </w:t>
      </w:r>
      <w:r w:rsidR="00EA7C59">
        <w:rPr>
          <w:rFonts w:cs="Traditional Arabic" w:hint="cs"/>
          <w:sz w:val="36"/>
          <w:szCs w:val="36"/>
          <w:rtl/>
        </w:rPr>
        <w:t>أين الحية الرقطاء</w:t>
      </w:r>
      <w:r w:rsidR="003D69FA">
        <w:rPr>
          <w:rFonts w:cs="Traditional Arabic" w:hint="cs"/>
          <w:sz w:val="36"/>
          <w:szCs w:val="36"/>
          <w:rtl/>
        </w:rPr>
        <w:t>؟</w:t>
      </w:r>
      <w:r w:rsidR="00EA7C59">
        <w:rPr>
          <w:rFonts w:cs="Traditional Arabic" w:hint="cs"/>
          <w:sz w:val="36"/>
          <w:szCs w:val="36"/>
          <w:rtl/>
        </w:rPr>
        <w:t>، والجواب هو أن الحية الرقطاء ولدت بالفعل في هذه اللحظة، لكنها لن تظهر إلا بعد أن يسرد السروجي حكاية الرسالة الرقطاء، حيث ستفعل في الوالي وفي غريمه ما تفعله الحية، وهذا ما سنعود إليه لاحقا.</w:t>
      </w:r>
    </w:p>
    <w:p w:rsidR="00132C66" w:rsidRDefault="00132C66" w:rsidP="007743DF">
      <w:pPr>
        <w:spacing w:line="276" w:lineRule="auto"/>
        <w:ind w:firstLine="567"/>
        <w:jc w:val="both"/>
        <w:rPr>
          <w:rFonts w:cs="Traditional Arabic" w:hint="cs"/>
          <w:b/>
          <w:bCs/>
          <w:sz w:val="36"/>
          <w:szCs w:val="36"/>
          <w:u w:val="single"/>
          <w:rtl/>
        </w:rPr>
      </w:pPr>
    </w:p>
    <w:p w:rsidR="00132C66" w:rsidRDefault="00132C66" w:rsidP="007743DF">
      <w:pPr>
        <w:spacing w:line="276" w:lineRule="auto"/>
        <w:ind w:firstLine="567"/>
        <w:jc w:val="both"/>
        <w:rPr>
          <w:rFonts w:cs="Traditional Arabic" w:hint="cs"/>
          <w:b/>
          <w:bCs/>
          <w:sz w:val="36"/>
          <w:szCs w:val="36"/>
          <w:u w:val="single"/>
          <w:rtl/>
        </w:rPr>
      </w:pPr>
    </w:p>
    <w:p w:rsidR="00E9773B" w:rsidRPr="00EA7C59" w:rsidRDefault="00EA7C59" w:rsidP="007743DF">
      <w:pPr>
        <w:spacing w:line="276" w:lineRule="auto"/>
        <w:ind w:firstLine="567"/>
        <w:jc w:val="both"/>
        <w:rPr>
          <w:rFonts w:cs="Traditional Arabic" w:hint="cs"/>
          <w:b/>
          <w:bCs/>
          <w:sz w:val="36"/>
          <w:szCs w:val="36"/>
          <w:u w:val="single"/>
          <w:rtl/>
        </w:rPr>
      </w:pPr>
      <w:r w:rsidRPr="00EA7C59">
        <w:rPr>
          <w:rFonts w:cs="Traditional Arabic" w:hint="cs"/>
          <w:b/>
          <w:bCs/>
          <w:sz w:val="36"/>
          <w:szCs w:val="36"/>
          <w:u w:val="single"/>
          <w:rtl/>
        </w:rPr>
        <w:lastRenderedPageBreak/>
        <w:t>التوجس</w:t>
      </w:r>
      <w:r w:rsidR="008D6A58">
        <w:rPr>
          <w:rStyle w:val="Appelnotedebasdep"/>
          <w:rFonts w:cs="Traditional Arabic"/>
          <w:b/>
          <w:bCs/>
          <w:sz w:val="36"/>
          <w:szCs w:val="36"/>
          <w:u w:val="single"/>
          <w:rtl/>
        </w:rPr>
        <w:footnoteReference w:id="8"/>
      </w:r>
      <w:r w:rsidR="007743DF" w:rsidRPr="00EA7C59">
        <w:rPr>
          <w:rFonts w:cs="Traditional Arabic" w:hint="cs"/>
          <w:b/>
          <w:bCs/>
          <w:sz w:val="36"/>
          <w:szCs w:val="36"/>
          <w:u w:val="single"/>
          <w:rtl/>
        </w:rPr>
        <w:t xml:space="preserve"> </w:t>
      </w:r>
    </w:p>
    <w:p w:rsidR="00E9773B" w:rsidRDefault="00E9773B" w:rsidP="00D270FF">
      <w:pPr>
        <w:spacing w:line="276" w:lineRule="auto"/>
        <w:jc w:val="both"/>
        <w:rPr>
          <w:rFonts w:cs="Traditional Arabic" w:hint="cs"/>
          <w:sz w:val="36"/>
          <w:szCs w:val="36"/>
          <w:rtl/>
        </w:rPr>
      </w:pPr>
    </w:p>
    <w:p w:rsidR="00D270FF" w:rsidRDefault="00EA7C59" w:rsidP="00134774">
      <w:pPr>
        <w:spacing w:line="276" w:lineRule="auto"/>
        <w:ind w:firstLine="567"/>
        <w:jc w:val="both"/>
        <w:rPr>
          <w:rFonts w:cs="Traditional Arabic" w:hint="cs"/>
          <w:b/>
          <w:bCs/>
          <w:sz w:val="36"/>
          <w:szCs w:val="36"/>
          <w:rtl/>
        </w:rPr>
      </w:pPr>
      <w:r>
        <w:rPr>
          <w:rFonts w:cs="Traditional Arabic" w:hint="cs"/>
          <w:b/>
          <w:bCs/>
          <w:sz w:val="36"/>
          <w:szCs w:val="36"/>
          <w:rtl/>
        </w:rPr>
        <w:t>«</w:t>
      </w:r>
      <w:r w:rsidRPr="00EA7C59">
        <w:rPr>
          <w:rFonts w:cs="Traditional Arabic"/>
          <w:b/>
          <w:bCs/>
          <w:sz w:val="36"/>
          <w:szCs w:val="36"/>
          <w:rtl/>
        </w:rPr>
        <w:t>فلمّا انتهَيتُ الى ظِلّ الخَيمَةِ رأيتُ غِلمَةً رُوقَةً. وشارَةً مرْموقَةً. وشيْخاً علَيْهِ بزّةٌ سَنيّةٌ. ولدَيهِ فاكهةٌ جَنيّةٌ. فحيّيْتُهُ. ثمّ تحامَيتُهُ. فضحِكَ إليّ. وأحسنَ الرّدَّ عليّ. وقال: ألا تجلِسُ الى مَنْ تَروقُ فاكِهَتُهُ. وتَشوقُ مُفاكَهتُهُ</w:t>
      </w:r>
      <w:r w:rsidRPr="00EA7C59">
        <w:rPr>
          <w:rFonts w:cs="Traditional Arabic" w:hint="cs"/>
          <w:b/>
          <w:bCs/>
          <w:sz w:val="36"/>
          <w:szCs w:val="36"/>
          <w:rtl/>
        </w:rPr>
        <w:t>،</w:t>
      </w:r>
      <w:r w:rsidRPr="00EA7C59">
        <w:rPr>
          <w:rFonts w:cs="Traditional Arabic"/>
          <w:b/>
          <w:bCs/>
          <w:sz w:val="36"/>
          <w:szCs w:val="36"/>
          <w:rtl/>
        </w:rPr>
        <w:t xml:space="preserve"> فجلَسْتُ لاغتِنامِ مُحاضرَتِهِ. لا لالْتِهامِ ما بحضْرَتِهِ.</w:t>
      </w:r>
      <w:r>
        <w:rPr>
          <w:rFonts w:cs="Traditional Arabic" w:hint="cs"/>
          <w:b/>
          <w:bCs/>
          <w:sz w:val="36"/>
          <w:szCs w:val="36"/>
          <w:rtl/>
        </w:rPr>
        <w:t>».</w:t>
      </w:r>
    </w:p>
    <w:p w:rsidR="00134774" w:rsidRDefault="00EA7C59" w:rsidP="00134774">
      <w:pPr>
        <w:spacing w:line="276" w:lineRule="auto"/>
        <w:ind w:firstLine="567"/>
        <w:jc w:val="both"/>
        <w:rPr>
          <w:rFonts w:cs="Traditional Arabic" w:hint="cs"/>
          <w:sz w:val="36"/>
          <w:szCs w:val="36"/>
          <w:rtl/>
        </w:rPr>
      </w:pPr>
      <w:r w:rsidRPr="00EA7C59">
        <w:rPr>
          <w:rFonts w:cs="Traditional Arabic" w:hint="cs"/>
          <w:sz w:val="36"/>
          <w:szCs w:val="36"/>
          <w:rtl/>
        </w:rPr>
        <w:t>وص</w:t>
      </w:r>
      <w:r>
        <w:rPr>
          <w:rFonts w:cs="Traditional Arabic" w:hint="cs"/>
          <w:sz w:val="36"/>
          <w:szCs w:val="36"/>
          <w:rtl/>
        </w:rPr>
        <w:t xml:space="preserve">ل الحارث إلى الخيمة وفي نفسه شعور بالخطر ، وهذا ما يتضح حين حيّه وتحاماه، هنا </w:t>
      </w:r>
      <w:r w:rsidR="00543A04">
        <w:rPr>
          <w:rFonts w:cs="Traditional Arabic" w:hint="cs"/>
          <w:sz w:val="36"/>
          <w:szCs w:val="36"/>
          <w:rtl/>
        </w:rPr>
        <w:t>تلزمنا الإشارة إلى أن قصة موسى لازالت حاضرة،</w:t>
      </w:r>
      <w:r w:rsidR="003D69FA">
        <w:rPr>
          <w:rFonts w:cs="Traditional Arabic" w:hint="cs"/>
          <w:sz w:val="36"/>
          <w:szCs w:val="36"/>
          <w:rtl/>
        </w:rPr>
        <w:t xml:space="preserve"> </w:t>
      </w:r>
      <w:r w:rsidR="00543A04">
        <w:rPr>
          <w:rFonts w:cs="Traditional Arabic" w:hint="cs"/>
          <w:sz w:val="36"/>
          <w:szCs w:val="36"/>
          <w:rtl/>
        </w:rPr>
        <w:t xml:space="preserve">فما هو معروف أن موسى عليه السلام حين وصل إلى النار، كان يتملكه الخوف، صحيح أنه رأى العجيب الذي يدعو إلى الخوف، حيث لم يجد ناراً كما توقع بل نوراً، وصحيح أنه كلم الله عزّ وجل، لكن الخوف شعر به موسى قبل كل ذلك، لأن ما هو فطري في الإنسان، أنه يخاف من كل غريب، وإنه يتوجس من المجهول المضمر، لأنه لا يعرف ما قد يحدث وما قد يكون مخفياً خلف الستار، لذا تشكل الظلمة سبباً أزلياً لمخاوف الإنسان، فهو معرض للمخاطر فيها أكثر ممّا يكون عليه في النور الذي يقترن بالطمأنينة والنجاة، والموقف الذي وضع فيه الحارث اجتمع </w:t>
      </w:r>
      <w:r w:rsidR="00681153">
        <w:rPr>
          <w:rFonts w:cs="Traditional Arabic" w:hint="cs"/>
          <w:sz w:val="36"/>
          <w:szCs w:val="36"/>
          <w:rtl/>
        </w:rPr>
        <w:t>فيه كل هذا، فالوقت كان ليلاً شديد الظلام، والدليل على ذلك، استعماله</w:t>
      </w:r>
      <w:r w:rsidR="00543A04">
        <w:rPr>
          <w:rFonts w:cs="Traditional Arabic" w:hint="cs"/>
          <w:sz w:val="36"/>
          <w:szCs w:val="36"/>
          <w:rtl/>
        </w:rPr>
        <w:t xml:space="preserve"> </w:t>
      </w:r>
      <w:r w:rsidR="00681153">
        <w:rPr>
          <w:rFonts w:cs="Traditional Arabic" w:hint="cs"/>
          <w:sz w:val="36"/>
          <w:szCs w:val="36"/>
          <w:rtl/>
        </w:rPr>
        <w:t>لكلمة «تراءت»</w:t>
      </w:r>
      <w:r w:rsidR="00543A04">
        <w:rPr>
          <w:rFonts w:cs="Traditional Arabic" w:hint="cs"/>
          <w:sz w:val="36"/>
          <w:szCs w:val="36"/>
          <w:rtl/>
        </w:rPr>
        <w:t xml:space="preserve"> </w:t>
      </w:r>
      <w:r w:rsidR="00681153">
        <w:rPr>
          <w:rFonts w:cs="Traditional Arabic" w:hint="cs"/>
          <w:sz w:val="36"/>
          <w:szCs w:val="36"/>
          <w:rtl/>
        </w:rPr>
        <w:t>التي تحيل على ص</w:t>
      </w:r>
      <w:r w:rsidR="003D69FA">
        <w:rPr>
          <w:rFonts w:cs="Traditional Arabic" w:hint="cs"/>
          <w:sz w:val="36"/>
          <w:szCs w:val="36"/>
          <w:rtl/>
        </w:rPr>
        <w:t>ع</w:t>
      </w:r>
      <w:r w:rsidR="00681153">
        <w:rPr>
          <w:rFonts w:cs="Traditional Arabic" w:hint="cs"/>
          <w:sz w:val="36"/>
          <w:szCs w:val="36"/>
          <w:rtl/>
        </w:rPr>
        <w:t>وبة الرؤية؛ فهو استطاع أن يرى بصعوبة وسط الظلام الخيمةَ المنصوبة، والذي ساعد على رؤيتها هي النار المشبوبة قربها. يقترب من الخيمة يحيي صاحبها ثم يبتعد، إنه غريب بالنسبة إليه، فهو لم يتعرف السروجي بعد، ثم إن السروجي كثيراً ما يتسم بالغموض وعدم معرفة ما يضمر أخيراً أم شراً</w:t>
      </w:r>
      <w:r w:rsidR="00681153">
        <w:rPr>
          <w:rStyle w:val="Appelnotedebasdep"/>
          <w:rFonts w:cs="Traditional Arabic"/>
          <w:sz w:val="36"/>
          <w:szCs w:val="36"/>
          <w:rtl/>
        </w:rPr>
        <w:footnoteReference w:id="9"/>
      </w:r>
      <w:r w:rsidR="00681153">
        <w:rPr>
          <w:rFonts w:cs="Traditional Arabic" w:hint="cs"/>
          <w:sz w:val="36"/>
          <w:szCs w:val="36"/>
          <w:rtl/>
        </w:rPr>
        <w:t xml:space="preserve"> حتى قبل معرفته، كما إنه يتغير ويتلون كثيراً، ففي كل مرة يضع قناعاً وزياً جديداً، </w:t>
      </w:r>
      <w:r w:rsidR="00134774">
        <w:rPr>
          <w:rFonts w:cs="Traditional Arabic" w:hint="cs"/>
          <w:sz w:val="36"/>
          <w:szCs w:val="36"/>
          <w:rtl/>
        </w:rPr>
        <w:t>لكن هذه المرة يختلف زيه عن كل المرات، إنه زيٌّ لا ستطيع</w:t>
      </w:r>
      <w:r w:rsidR="003D69FA">
        <w:rPr>
          <w:rFonts w:cs="Traditional Arabic" w:hint="cs"/>
          <w:sz w:val="36"/>
          <w:szCs w:val="36"/>
          <w:rtl/>
        </w:rPr>
        <w:t xml:space="preserve"> إلا</w:t>
      </w:r>
      <w:r w:rsidR="00134774">
        <w:rPr>
          <w:rFonts w:cs="Traditional Arabic" w:hint="cs"/>
          <w:sz w:val="36"/>
          <w:szCs w:val="36"/>
          <w:rtl/>
        </w:rPr>
        <w:t xml:space="preserve"> الأغنياء ارتداءه، لكن تحت الزي الجميل يكمن الخطر الذي توجس منه الحارث.</w:t>
      </w:r>
    </w:p>
    <w:p w:rsidR="008D6A58" w:rsidRDefault="00134774" w:rsidP="001B3518">
      <w:pPr>
        <w:spacing w:line="276" w:lineRule="auto"/>
        <w:ind w:firstLine="567"/>
        <w:jc w:val="both"/>
        <w:rPr>
          <w:rFonts w:cs="Traditional Arabic" w:hint="cs"/>
          <w:sz w:val="36"/>
          <w:szCs w:val="36"/>
          <w:rtl/>
        </w:rPr>
      </w:pPr>
      <w:r>
        <w:rPr>
          <w:rFonts w:cs="Traditional Arabic" w:hint="cs"/>
          <w:sz w:val="36"/>
          <w:szCs w:val="36"/>
          <w:rtl/>
        </w:rPr>
        <w:t>يكلم الله عزّ وجل موسى ويخبره بأن لا يخف، وهذا ما نجده في قوله تعالى:﴿</w:t>
      </w:r>
      <w:r w:rsidRPr="00134774">
        <w:rPr>
          <w:rFonts w:cs="Traditional Arabic" w:hint="cs"/>
          <w:b/>
          <w:bCs/>
          <w:sz w:val="36"/>
          <w:szCs w:val="36"/>
          <w:rtl/>
        </w:rPr>
        <w:t>فلمآ أتيٰها نودي يٰموسى• إني أنا ربك فاخلع نعليك إنك بالواد المقدس طوى</w:t>
      </w:r>
      <w:r>
        <w:rPr>
          <w:rFonts w:cs="Traditional Arabic" w:hint="cs"/>
          <w:sz w:val="36"/>
          <w:szCs w:val="36"/>
          <w:rtl/>
        </w:rPr>
        <w:t>﴾</w:t>
      </w:r>
      <w:r>
        <w:rPr>
          <w:rStyle w:val="Appelnotedebasdep"/>
          <w:rFonts w:cs="Traditional Arabic"/>
          <w:sz w:val="36"/>
          <w:szCs w:val="36"/>
          <w:rtl/>
        </w:rPr>
        <w:footnoteReference w:id="10"/>
      </w:r>
      <w:r>
        <w:rPr>
          <w:rFonts w:cs="Traditional Arabic" w:hint="cs"/>
          <w:sz w:val="36"/>
          <w:szCs w:val="36"/>
          <w:rtl/>
        </w:rPr>
        <w:t xml:space="preserve">، بعد ذلك يطمأن موسى </w:t>
      </w:r>
      <w:r>
        <w:rPr>
          <w:rFonts w:cs="Traditional Arabic" w:hint="cs"/>
          <w:sz w:val="36"/>
          <w:szCs w:val="36"/>
          <w:rtl/>
        </w:rPr>
        <w:lastRenderedPageBreak/>
        <w:t xml:space="preserve">ويذهب عنه بعض الخوف، ثم </w:t>
      </w:r>
      <w:r w:rsidR="001B3518">
        <w:rPr>
          <w:rFonts w:cs="Traditional Arabic" w:hint="cs"/>
          <w:sz w:val="36"/>
          <w:szCs w:val="36"/>
          <w:rtl/>
        </w:rPr>
        <w:t>يخلع نعليه ويدور الحوار المعروف.</w:t>
      </w:r>
      <w:r>
        <w:rPr>
          <w:rFonts w:cs="Traditional Arabic" w:hint="cs"/>
          <w:sz w:val="36"/>
          <w:szCs w:val="36"/>
          <w:rtl/>
        </w:rPr>
        <w:t xml:space="preserve"> ما يهمنا هنا هو خلع النعلين، حيث هو فعل يدل على الطمأني</w:t>
      </w:r>
      <w:r w:rsidR="00E426D8">
        <w:rPr>
          <w:rFonts w:cs="Traditional Arabic" w:hint="cs"/>
          <w:sz w:val="36"/>
          <w:szCs w:val="36"/>
          <w:rtl/>
        </w:rPr>
        <w:t>ن</w:t>
      </w:r>
      <w:r>
        <w:rPr>
          <w:rFonts w:cs="Traditional Arabic" w:hint="cs"/>
          <w:sz w:val="36"/>
          <w:szCs w:val="36"/>
          <w:rtl/>
        </w:rPr>
        <w:t>ة التي حصلت لموسى علي</w:t>
      </w:r>
      <w:r w:rsidR="00E426D8">
        <w:rPr>
          <w:rFonts w:cs="Traditional Arabic" w:hint="cs"/>
          <w:sz w:val="36"/>
          <w:szCs w:val="36"/>
          <w:rtl/>
        </w:rPr>
        <w:t xml:space="preserve">ه السلام، إضافة لكونه في مكان مقدس هو الوادي طوى، وحتى قضية خلع النعلين في الأماكن المقدسة كبيوت الله والحرم فيها دليل بأنك في مكان آمن، </w:t>
      </w:r>
      <w:r w:rsidR="001B3518">
        <w:rPr>
          <w:rFonts w:cs="Traditional Arabic" w:hint="cs"/>
          <w:sz w:val="36"/>
          <w:szCs w:val="36"/>
          <w:rtl/>
        </w:rPr>
        <w:t>أما</w:t>
      </w:r>
      <w:r w:rsidR="00E426D8">
        <w:rPr>
          <w:rFonts w:cs="Traditional Arabic" w:hint="cs"/>
          <w:sz w:val="36"/>
          <w:szCs w:val="36"/>
          <w:rtl/>
        </w:rPr>
        <w:t xml:space="preserve"> الحارث </w:t>
      </w:r>
      <w:r w:rsidR="001B3518">
        <w:rPr>
          <w:rFonts w:cs="Traditional Arabic" w:hint="cs"/>
          <w:sz w:val="36"/>
          <w:szCs w:val="36"/>
          <w:rtl/>
        </w:rPr>
        <w:t>ف</w:t>
      </w:r>
      <w:r w:rsidR="00E426D8">
        <w:rPr>
          <w:rFonts w:cs="Traditional Arabic" w:hint="cs"/>
          <w:sz w:val="36"/>
          <w:szCs w:val="36"/>
          <w:rtl/>
        </w:rPr>
        <w:t xml:space="preserve">لم يخلع نعليه، لكنه حصل معه ما حصل لموسى، فبعد أن ردّ عليه الشيخ بكلام حسن اطمأن وعلم أنه لا بأس و لا ضرر فجلس، والجلوس هنا بدل خلع النعلين، فكما إن خلع النعلين لا يكون </w:t>
      </w:r>
      <w:r w:rsidR="008D6A58">
        <w:rPr>
          <w:rFonts w:cs="Traditional Arabic" w:hint="cs"/>
          <w:sz w:val="36"/>
          <w:szCs w:val="36"/>
          <w:rtl/>
        </w:rPr>
        <w:t>إلا في مكان آمن</w:t>
      </w:r>
      <w:r w:rsidR="00E426D8">
        <w:rPr>
          <w:rFonts w:cs="Traditional Arabic" w:hint="cs"/>
          <w:sz w:val="36"/>
          <w:szCs w:val="36"/>
          <w:rtl/>
        </w:rPr>
        <w:t xml:space="preserve"> فكذلك الإنسان لا يجلس إلا في مكان اطمأن إليه، كما أن الكلام العذب الذي يلقيه الش</w:t>
      </w:r>
      <w:r w:rsidR="008D6A58">
        <w:rPr>
          <w:rFonts w:cs="Traditional Arabic" w:hint="cs"/>
          <w:sz w:val="36"/>
          <w:szCs w:val="36"/>
          <w:rtl/>
        </w:rPr>
        <w:t>ي</w:t>
      </w:r>
      <w:r w:rsidR="00E426D8">
        <w:rPr>
          <w:rFonts w:cs="Traditional Arabic" w:hint="cs"/>
          <w:sz w:val="36"/>
          <w:szCs w:val="36"/>
          <w:rtl/>
        </w:rPr>
        <w:t xml:space="preserve">خ جذب الحارث إلى الجلوس </w:t>
      </w:r>
      <w:r w:rsidR="008D6A58">
        <w:rPr>
          <w:rFonts w:cs="Traditional Arabic" w:hint="cs"/>
          <w:sz w:val="36"/>
          <w:szCs w:val="36"/>
          <w:rtl/>
        </w:rPr>
        <w:t>من أجل اغتنام المحاضرة، لكن هل فعلاً زال الخطر؟، خصوصاً أنه بعد ذلك سيتعرف أبا زيد السروجي، وهو أعلم الناس بالخطر الذي يكمن في هذا الرجل، لكنه غالبا ما يفرح إذا ما لقي أبا زيد، خصوصا إ</w:t>
      </w:r>
      <w:r w:rsidR="001B3518">
        <w:rPr>
          <w:rFonts w:cs="Traditional Arabic" w:hint="cs"/>
          <w:sz w:val="36"/>
          <w:szCs w:val="36"/>
          <w:rtl/>
        </w:rPr>
        <w:t>ن</w:t>
      </w:r>
      <w:r w:rsidR="008D6A58">
        <w:rPr>
          <w:rFonts w:cs="Traditional Arabic" w:hint="cs"/>
          <w:sz w:val="36"/>
          <w:szCs w:val="36"/>
          <w:rtl/>
        </w:rPr>
        <w:t xml:space="preserve"> كان يع</w:t>
      </w:r>
      <w:r w:rsidR="001B3518">
        <w:rPr>
          <w:rFonts w:cs="Traditional Arabic" w:hint="cs"/>
          <w:sz w:val="36"/>
          <w:szCs w:val="36"/>
          <w:rtl/>
        </w:rPr>
        <w:t>ا</w:t>
      </w:r>
      <w:r w:rsidR="008D6A58">
        <w:rPr>
          <w:rFonts w:cs="Traditional Arabic" w:hint="cs"/>
          <w:sz w:val="36"/>
          <w:szCs w:val="36"/>
          <w:rtl/>
        </w:rPr>
        <w:t>ني من أزمة كالتي يعانيها في هذه المقامة، إذن ما هي الحال التي سيكون عليها الحارث بعد هذا التعرف؟.</w:t>
      </w:r>
    </w:p>
    <w:p w:rsidR="008D6A58" w:rsidRDefault="008D6A58" w:rsidP="00134774">
      <w:pPr>
        <w:spacing w:line="276" w:lineRule="auto"/>
        <w:ind w:firstLine="567"/>
        <w:jc w:val="both"/>
        <w:rPr>
          <w:rFonts w:cs="Traditional Arabic" w:hint="cs"/>
          <w:b/>
          <w:bCs/>
          <w:sz w:val="36"/>
          <w:szCs w:val="36"/>
          <w:u w:val="single"/>
          <w:rtl/>
        </w:rPr>
      </w:pPr>
      <w:r w:rsidRPr="008D6A58">
        <w:rPr>
          <w:rFonts w:cs="Traditional Arabic" w:hint="cs"/>
          <w:b/>
          <w:bCs/>
          <w:sz w:val="36"/>
          <w:szCs w:val="36"/>
          <w:u w:val="single"/>
          <w:rtl/>
        </w:rPr>
        <w:t>التركيب</w:t>
      </w:r>
    </w:p>
    <w:p w:rsidR="00EA7C59" w:rsidRDefault="008D6A58" w:rsidP="00134774">
      <w:pPr>
        <w:spacing w:line="276" w:lineRule="auto"/>
        <w:ind w:firstLine="567"/>
        <w:jc w:val="both"/>
        <w:rPr>
          <w:rFonts w:cs="Traditional Arabic" w:hint="cs"/>
          <w:b/>
          <w:bCs/>
          <w:sz w:val="36"/>
          <w:szCs w:val="36"/>
          <w:u w:val="single"/>
          <w:rtl/>
        </w:rPr>
      </w:pPr>
      <w:r>
        <w:rPr>
          <w:rFonts w:cs="Traditional Arabic" w:hint="cs"/>
          <w:b/>
          <w:bCs/>
          <w:sz w:val="36"/>
          <w:szCs w:val="36"/>
          <w:rtl/>
        </w:rPr>
        <w:t>«</w:t>
      </w:r>
      <w:r w:rsidRPr="008D6A58">
        <w:rPr>
          <w:rFonts w:cs="Traditional Arabic"/>
          <w:b/>
          <w:bCs/>
          <w:sz w:val="36"/>
          <w:szCs w:val="36"/>
          <w:rtl/>
        </w:rPr>
        <w:t>فحينَ سفَرَ عن آدابِهِ. وكشَرَ عن أنيابِهِ. عرَفْتُ أنهُ أبو زيدٍ بحُسنِ مُلَحِهِ. وقُبْحِ قلَحِهِ. فتَعارَفْنا حينَئذٍ. وحفّتْ بي فرْحَتانِ ساعتَئذٍ. ولمْ أدْرِ بأيّهِما أنا أضْفى فرَحاً. وأوْفى مرَحاً: أبإسْفارِهِ. منْ دُجُنّةِ أسْفارِهِ</w:t>
      </w:r>
      <w:r w:rsidRPr="008D6A58">
        <w:rPr>
          <w:rFonts w:cs="Traditional Arabic" w:hint="cs"/>
          <w:b/>
          <w:bCs/>
          <w:sz w:val="36"/>
          <w:szCs w:val="36"/>
          <w:rtl/>
        </w:rPr>
        <w:t>.</w:t>
      </w:r>
      <w:r w:rsidRPr="008D6A58">
        <w:rPr>
          <w:rFonts w:cs="Traditional Arabic"/>
          <w:b/>
          <w:bCs/>
          <w:sz w:val="36"/>
          <w:szCs w:val="36"/>
          <w:rtl/>
        </w:rPr>
        <w:t xml:space="preserve"> أم بخِصْبِ رِحالِهِ. بعدَ إمحالِهِ</w:t>
      </w:r>
      <w:r w:rsidRPr="008D6A58">
        <w:rPr>
          <w:rFonts w:cs="Traditional Arabic" w:hint="cs"/>
          <w:b/>
          <w:bCs/>
          <w:sz w:val="36"/>
          <w:szCs w:val="36"/>
          <w:rtl/>
        </w:rPr>
        <w:t>،</w:t>
      </w:r>
      <w:r w:rsidR="00402B63" w:rsidRPr="00402B63">
        <w:rPr>
          <w:rFonts w:cs="Traditional Arabic"/>
          <w:sz w:val="36"/>
          <w:szCs w:val="36"/>
          <w:rtl/>
        </w:rPr>
        <w:t xml:space="preserve"> </w:t>
      </w:r>
      <w:r w:rsidR="00402B63" w:rsidRPr="00402B63">
        <w:rPr>
          <w:rFonts w:cs="Traditional Arabic"/>
          <w:b/>
          <w:bCs/>
          <w:sz w:val="36"/>
          <w:szCs w:val="36"/>
          <w:rtl/>
        </w:rPr>
        <w:t>وتاقَتْ نفسي الى أن أفُضّ ختْمَ سِرّهِ. وأبطُنَ داعِيَةَ يُسْرِهِ. فقلتُ له: منْ أينَ إيابُكَ. والى أينَ انسِيابُكَ. وبِمَ امتلأتْ عِيابُك</w:t>
      </w:r>
      <w:r w:rsidR="00402B63" w:rsidRPr="00402B63">
        <w:rPr>
          <w:rFonts w:cs="Traditional Arabic" w:hint="cs"/>
          <w:b/>
          <w:bCs/>
          <w:sz w:val="36"/>
          <w:szCs w:val="36"/>
          <w:rtl/>
        </w:rPr>
        <w:t>،</w:t>
      </w:r>
      <w:r w:rsidR="00402B63" w:rsidRPr="00402B63">
        <w:rPr>
          <w:rFonts w:cs="Traditional Arabic"/>
          <w:b/>
          <w:bCs/>
          <w:sz w:val="36"/>
          <w:szCs w:val="36"/>
          <w:rtl/>
        </w:rPr>
        <w:t xml:space="preserve"> فقال: أمّا المَقْدَمُ فمِنْ طوسَ. وأما المَقصِدُ فإلى السّوسِ. وأما الجَدَةُ التي أصَبْتُها فمِنْ رِسالَةٍ اقتَضَبْتُها. فسألتُهُ أن يَفرُشَني دِخلتَهُ. ويسْرُدَ عليّ رِسالتَهُ. فقال: دونَ مَرامِكَ حرْبُ البَسوسِ. أو تَصحبَني الى السّوسِ. فصاحَبتُهُ إليْها قَهْراً. وعكفْتُ علَيْهِ بها شهْراً. وهوَ يَعُلّني كاساتِ التّعليلِ. ويُجِرّني أعِنّةَ التأميلِ. حتى إذا حرِجَ صدْري. وعِيلَ صبْري. قلتُ له: إنهُ لمْ يبْقَ لكَ عِلّةٌ. ولا لي في المُقامِ تَعِلّةٌ. وفي غدٍ أزْجُرُ غُرابَ البينِ. وأرْحَلُ عنكَ بخُفّيْ حُنَينٍ.</w:t>
      </w:r>
      <w:r w:rsidRPr="008D6A58">
        <w:rPr>
          <w:rFonts w:cs="Traditional Arabic" w:hint="cs"/>
          <w:b/>
          <w:bCs/>
          <w:sz w:val="36"/>
          <w:szCs w:val="36"/>
          <w:rtl/>
        </w:rPr>
        <w:t>».</w:t>
      </w:r>
    </w:p>
    <w:p w:rsidR="008D6A58" w:rsidRDefault="008D6A58" w:rsidP="001B3518">
      <w:pPr>
        <w:spacing w:line="276" w:lineRule="auto"/>
        <w:ind w:firstLine="567"/>
        <w:jc w:val="both"/>
        <w:rPr>
          <w:rFonts w:cs="Traditional Arabic" w:hint="cs"/>
          <w:sz w:val="36"/>
          <w:szCs w:val="36"/>
          <w:rtl/>
        </w:rPr>
      </w:pPr>
      <w:r>
        <w:rPr>
          <w:rFonts w:cs="Traditional Arabic" w:hint="cs"/>
          <w:sz w:val="36"/>
          <w:szCs w:val="36"/>
          <w:rtl/>
        </w:rPr>
        <w:lastRenderedPageBreak/>
        <w:t xml:space="preserve">يكشر السروجي عن أنيابه كأنه حية تريد الانقضاض </w:t>
      </w:r>
      <w:r w:rsidR="00BA3C6B">
        <w:rPr>
          <w:rFonts w:cs="Traditional Arabic" w:hint="cs"/>
          <w:sz w:val="36"/>
          <w:szCs w:val="36"/>
          <w:rtl/>
        </w:rPr>
        <w:t xml:space="preserve">على فريستها، وهذا التكشير نفسه كان السبب في تعرف الحارث على السروجي، فالمفترس الماكر يظل مختبئاً خلف قناع ما، لكن حين يكشر عن أنيابه يسقط القناع، وهذه الصورة نجدها في كثير من الحكايات، </w:t>
      </w:r>
      <w:r w:rsidR="001B3518">
        <w:rPr>
          <w:rFonts w:cs="Traditional Arabic" w:hint="cs"/>
          <w:sz w:val="36"/>
          <w:szCs w:val="36"/>
          <w:rtl/>
        </w:rPr>
        <w:t>كال</w:t>
      </w:r>
      <w:r w:rsidR="00BA3C6B">
        <w:rPr>
          <w:rFonts w:cs="Traditional Arabic" w:hint="cs"/>
          <w:sz w:val="36"/>
          <w:szCs w:val="36"/>
          <w:rtl/>
        </w:rPr>
        <w:t xml:space="preserve">حكاية </w:t>
      </w:r>
      <w:r w:rsidR="001B3518">
        <w:rPr>
          <w:rFonts w:cs="Traditional Arabic" w:hint="cs"/>
          <w:sz w:val="36"/>
          <w:szCs w:val="36"/>
          <w:rtl/>
        </w:rPr>
        <w:t>التي</w:t>
      </w:r>
      <w:r w:rsidR="00BA3C6B">
        <w:rPr>
          <w:rFonts w:cs="Traditional Arabic" w:hint="cs"/>
          <w:sz w:val="36"/>
          <w:szCs w:val="36"/>
          <w:rtl/>
        </w:rPr>
        <w:t xml:space="preserve"> تروي أن ذئبا تنكر في زي جدة فتاة، لكنه حين كشر عن أنيابه محاولاً التهامها، بانت حقيقته، لكن ردة فعل الحارث كانت مختلفة، فرغم الخطر الموجود إلا أنه زاد اطمئنانه، وكأنه مروّض هذه الأفعى الم</w:t>
      </w:r>
      <w:r w:rsidR="000D5FCC">
        <w:rPr>
          <w:rFonts w:cs="Traditional Arabic" w:hint="cs"/>
          <w:sz w:val="36"/>
          <w:szCs w:val="36"/>
          <w:rtl/>
        </w:rPr>
        <w:t>فترسة فلا يخشى أن تهاجمه، لكنها قد تخرج عن السيطرة في بعض الأحيان فتهاجم مروضها هذا</w:t>
      </w:r>
      <w:r w:rsidR="001B3518">
        <w:rPr>
          <w:rFonts w:cs="Traditional Arabic" w:hint="cs"/>
          <w:sz w:val="36"/>
          <w:szCs w:val="36"/>
          <w:rtl/>
        </w:rPr>
        <w:t>،</w:t>
      </w:r>
      <w:r w:rsidR="000D5FCC">
        <w:rPr>
          <w:rFonts w:cs="Traditional Arabic" w:hint="cs"/>
          <w:sz w:val="36"/>
          <w:szCs w:val="36"/>
          <w:rtl/>
        </w:rPr>
        <w:t xml:space="preserve"> كم</w:t>
      </w:r>
      <w:r w:rsidR="001B3518">
        <w:rPr>
          <w:rFonts w:cs="Traditional Arabic" w:hint="cs"/>
          <w:sz w:val="36"/>
          <w:szCs w:val="36"/>
          <w:rtl/>
        </w:rPr>
        <w:t>ا</w:t>
      </w:r>
      <w:r w:rsidR="000D5FCC">
        <w:rPr>
          <w:rFonts w:cs="Traditional Arabic" w:hint="cs"/>
          <w:sz w:val="36"/>
          <w:szCs w:val="36"/>
          <w:rtl/>
        </w:rPr>
        <w:t xml:space="preserve"> حصل في المقامة الكرجية</w:t>
      </w:r>
      <w:r w:rsidR="000D5FCC">
        <w:rPr>
          <w:rStyle w:val="Appelnotedebasdep"/>
          <w:rFonts w:cs="Traditional Arabic"/>
          <w:sz w:val="36"/>
          <w:szCs w:val="36"/>
          <w:rtl/>
        </w:rPr>
        <w:footnoteReference w:id="11"/>
      </w:r>
      <w:r w:rsidR="000D5FCC">
        <w:rPr>
          <w:rFonts w:cs="Traditional Arabic" w:hint="cs"/>
          <w:sz w:val="36"/>
          <w:szCs w:val="36"/>
          <w:rtl/>
        </w:rPr>
        <w:t xml:space="preserve">، فالاطمئنان والخطر هنا سمتان يندرجان ضمن سمة تكوينية هي التركيب، هذا بالإضافة إلى شخصية السروجي التي تتسم بدورها بالتركيب، حيث هي شخصية تمتاز بمجموعة من السمات التي تحدث صراعا داخلياً في هذه الشخصية، فالسروجي يمدح الدينار ثم يذمه في </w:t>
      </w:r>
      <w:r w:rsidR="001B3518">
        <w:rPr>
          <w:rFonts w:cs="Traditional Arabic" w:hint="cs"/>
          <w:sz w:val="36"/>
          <w:szCs w:val="36"/>
          <w:rtl/>
        </w:rPr>
        <w:t>ا</w:t>
      </w:r>
      <w:r w:rsidR="000D5FCC">
        <w:rPr>
          <w:rFonts w:cs="Traditional Arabic" w:hint="cs"/>
          <w:sz w:val="36"/>
          <w:szCs w:val="36"/>
          <w:rtl/>
        </w:rPr>
        <w:t>لمقامة الدينارية، ويتحايل ليسلب أموال الناس، ثم تأتي مواقف يكون فيها سخياً</w:t>
      </w:r>
      <w:r w:rsidR="006D1599">
        <w:rPr>
          <w:rFonts w:cs="Traditional Arabic" w:hint="cs"/>
          <w:sz w:val="36"/>
          <w:szCs w:val="36"/>
          <w:rtl/>
        </w:rPr>
        <w:t xml:space="preserve"> يجزل العطاء، فالحريري خلق شخصية تخييلية اسمها السروجي تمنعنا من وصفها بصفة معينة تكون جامعة لسماته غير التركيب.</w:t>
      </w:r>
    </w:p>
    <w:p w:rsidR="004376BA" w:rsidRDefault="006D1599" w:rsidP="00DC1B69">
      <w:pPr>
        <w:spacing w:line="276" w:lineRule="auto"/>
        <w:ind w:firstLine="567"/>
        <w:jc w:val="both"/>
        <w:rPr>
          <w:rFonts w:cs="Traditional Arabic" w:hint="cs"/>
          <w:sz w:val="36"/>
          <w:szCs w:val="36"/>
          <w:rtl/>
        </w:rPr>
      </w:pPr>
      <w:r>
        <w:rPr>
          <w:rFonts w:cs="Traditional Arabic" w:hint="cs"/>
          <w:sz w:val="36"/>
          <w:szCs w:val="36"/>
          <w:rtl/>
        </w:rPr>
        <w:t>يصبح التركيب سمة تكوينية مهمة في بنية المقامة، فعلى سبيل المثال</w:t>
      </w:r>
      <w:r w:rsidR="00DC1B69">
        <w:rPr>
          <w:rFonts w:cs="Traditional Arabic" w:hint="cs"/>
          <w:sz w:val="36"/>
          <w:szCs w:val="36"/>
          <w:rtl/>
        </w:rPr>
        <w:t>؛</w:t>
      </w:r>
      <w:r>
        <w:rPr>
          <w:rFonts w:cs="Traditional Arabic" w:hint="cs"/>
          <w:sz w:val="36"/>
          <w:szCs w:val="36"/>
          <w:rtl/>
        </w:rPr>
        <w:t xml:space="preserve"> الحكي فيها يصعب تحديد مساره، حيث هناك الحكاية الرئيسة أو الأم التي يسردها الحارث، تبدأ من «حدّث الحارث بن همّام»</w:t>
      </w:r>
      <w:r w:rsidR="00DC1B69">
        <w:rPr>
          <w:rFonts w:cs="Traditional Arabic" w:hint="cs"/>
          <w:sz w:val="36"/>
          <w:szCs w:val="36"/>
          <w:rtl/>
        </w:rPr>
        <w:t>؛</w:t>
      </w:r>
      <w:r>
        <w:rPr>
          <w:rFonts w:cs="Traditional Arabic" w:hint="cs"/>
          <w:sz w:val="36"/>
          <w:szCs w:val="36"/>
          <w:rtl/>
        </w:rPr>
        <w:t xml:space="preserve"> فمصطلح «حدّث» يحيل إلى المقابلة بين الراوي الأول الذي يسرد كل شيء، والذي يمكن أن نعتبره الحريري أو أن يظل مجهولاً دون تحديد، وبين الحارث الذي سنسمع حكايته بعد </w:t>
      </w:r>
      <w:r w:rsidR="0056790D">
        <w:rPr>
          <w:rFonts w:cs="Traditional Arabic" w:hint="cs"/>
          <w:sz w:val="36"/>
          <w:szCs w:val="36"/>
          <w:rtl/>
        </w:rPr>
        <w:t>«</w:t>
      </w:r>
      <w:r>
        <w:rPr>
          <w:rFonts w:cs="Traditional Arabic" w:hint="cs"/>
          <w:sz w:val="36"/>
          <w:szCs w:val="36"/>
          <w:rtl/>
        </w:rPr>
        <w:t>قال</w:t>
      </w:r>
      <w:r w:rsidR="0056790D">
        <w:rPr>
          <w:rFonts w:cs="Traditional Arabic" w:hint="cs"/>
          <w:sz w:val="36"/>
          <w:szCs w:val="36"/>
          <w:rtl/>
        </w:rPr>
        <w:t>»،</w:t>
      </w:r>
      <w:r>
        <w:rPr>
          <w:rFonts w:cs="Traditional Arabic" w:hint="cs"/>
          <w:sz w:val="36"/>
          <w:szCs w:val="36"/>
          <w:rtl/>
        </w:rPr>
        <w:t xml:space="preserve"> </w:t>
      </w:r>
      <w:r w:rsidR="0056790D">
        <w:rPr>
          <w:rFonts w:cs="Traditional Arabic" w:hint="cs"/>
          <w:sz w:val="36"/>
          <w:szCs w:val="36"/>
          <w:rtl/>
        </w:rPr>
        <w:t>ف«حدث» هنا تضفي مصداقية على الحكاية، لكنها اقترنت بشخصية تخييلية، لذلك نعتبرها إيهاماً بالحقيقة</w:t>
      </w:r>
      <w:r w:rsidR="00DC1B69">
        <w:rPr>
          <w:rFonts w:cs="Traditional Arabic" w:hint="cs"/>
          <w:sz w:val="36"/>
          <w:szCs w:val="36"/>
          <w:rtl/>
        </w:rPr>
        <w:t xml:space="preserve"> بوصفها تقنية من تقنيات التخييل</w:t>
      </w:r>
      <w:r w:rsidR="0056790D">
        <w:rPr>
          <w:rFonts w:cs="Traditional Arabic" w:hint="cs"/>
          <w:sz w:val="36"/>
          <w:szCs w:val="36"/>
          <w:rtl/>
        </w:rPr>
        <w:t>. بعد حكاية الحارث تأتي حكاية السروجي الأولى بناء على طلب السرد الأول من قبل الحارث، وقد أشار كيليطو إلى ضرورة طلب السرد، لأن السروجي لم يسرد حكايته من تلقاء نفسه، «</w:t>
      </w:r>
      <w:r w:rsidR="0056790D" w:rsidRPr="00D63FFC">
        <w:rPr>
          <w:rFonts w:cs="Traditional Arabic" w:hint="cs"/>
          <w:b/>
          <w:bCs/>
          <w:sz w:val="36"/>
          <w:szCs w:val="36"/>
          <w:rtl/>
        </w:rPr>
        <w:t xml:space="preserve">وإنما بناء على طلب وجه إليه ، فهناك قاعدة شبه عامة وهي أن السرد يكون جواباً عن سؤال أي تلبية لرغبة أو طلب قد </w:t>
      </w:r>
      <w:r w:rsidR="0056790D" w:rsidRPr="00D63FFC">
        <w:rPr>
          <w:rFonts w:cs="Traditional Arabic" w:hint="cs"/>
          <w:b/>
          <w:bCs/>
          <w:sz w:val="36"/>
          <w:szCs w:val="36"/>
          <w:rtl/>
        </w:rPr>
        <w:lastRenderedPageBreak/>
        <w:t>يكتسي صبغة الأمر</w:t>
      </w:r>
      <w:r w:rsidR="0056790D">
        <w:rPr>
          <w:rFonts w:cs="Traditional Arabic" w:hint="cs"/>
          <w:sz w:val="36"/>
          <w:szCs w:val="36"/>
          <w:rtl/>
        </w:rPr>
        <w:t>»</w:t>
      </w:r>
      <w:r w:rsidR="004376BA">
        <w:rPr>
          <w:rStyle w:val="Appelnotedebasdep"/>
          <w:rFonts w:cs="Traditional Arabic"/>
          <w:sz w:val="36"/>
          <w:szCs w:val="36"/>
          <w:rtl/>
        </w:rPr>
        <w:footnoteReference w:id="12"/>
      </w:r>
      <w:r w:rsidR="0056790D">
        <w:rPr>
          <w:rFonts w:cs="Traditional Arabic" w:hint="cs"/>
          <w:sz w:val="36"/>
          <w:szCs w:val="36"/>
          <w:rtl/>
        </w:rPr>
        <w:t>، لكن إن كان السروجي في المقامة الكوفية شرع في سرد حكايته بناءاً على طلب من لدن المتلقي، فإنه في المقامة الرقطاء لم يسرد حكايته</w:t>
      </w:r>
      <w:r w:rsidR="004376BA">
        <w:rPr>
          <w:rFonts w:cs="Traditional Arabic" w:hint="cs"/>
          <w:sz w:val="36"/>
          <w:szCs w:val="36"/>
          <w:rtl/>
        </w:rPr>
        <w:t xml:space="preserve"> تامة</w:t>
      </w:r>
      <w:r w:rsidR="00DC1B69">
        <w:rPr>
          <w:rFonts w:cs="Traditional Arabic" w:hint="cs"/>
          <w:sz w:val="36"/>
          <w:szCs w:val="36"/>
          <w:rtl/>
        </w:rPr>
        <w:t>ً</w:t>
      </w:r>
      <w:r w:rsidR="004376BA">
        <w:rPr>
          <w:rFonts w:cs="Traditional Arabic" w:hint="cs"/>
          <w:sz w:val="36"/>
          <w:szCs w:val="36"/>
          <w:rtl/>
        </w:rPr>
        <w:t xml:space="preserve"> إلا بعد طلبين </w:t>
      </w:r>
      <w:r w:rsidR="00DC1B69">
        <w:rPr>
          <w:rFonts w:cs="Traditional Arabic" w:hint="cs"/>
          <w:sz w:val="36"/>
          <w:szCs w:val="36"/>
          <w:rtl/>
        </w:rPr>
        <w:t>للسرد، كان الثاني أعسر من الأول.</w:t>
      </w:r>
      <w:r w:rsidR="004376BA">
        <w:rPr>
          <w:rFonts w:cs="Traditional Arabic" w:hint="cs"/>
          <w:sz w:val="36"/>
          <w:szCs w:val="36"/>
          <w:rtl/>
        </w:rPr>
        <w:t xml:space="preserve"> إن طلب السرد الأول جاء بصيغة سؤال مباشر هو:«من أين إيابك وإلى أين انسيابك، وبما امتلأت عيابك»، لكن الجواب على هذا الطلب لم يكن كافياً لأنه حصل فيه أمر لم يتوقعه الحارث هو ذكر الرسالة، لذا لزم طلب ثانٍ يدعو السروجي إلى سرد الرسالة، لكنها ليست كأية رسالة، إنها عصاً سحرية تجلب لصاحبها الذهب، لذلك طلب السرد هنا كان يجب أن يكون أقوى من الأول، فالسرد يستمد قوته من الطلب.</w:t>
      </w:r>
    </w:p>
    <w:p w:rsidR="006D1599" w:rsidRPr="008D6A58" w:rsidRDefault="004376BA" w:rsidP="00DC1B69">
      <w:pPr>
        <w:spacing w:line="276" w:lineRule="auto"/>
        <w:ind w:firstLine="567"/>
        <w:jc w:val="both"/>
        <w:rPr>
          <w:rFonts w:cs="Traditional Arabic" w:hint="cs"/>
          <w:sz w:val="36"/>
          <w:szCs w:val="36"/>
          <w:rtl/>
        </w:rPr>
      </w:pPr>
      <w:r>
        <w:rPr>
          <w:rFonts w:cs="Traditional Arabic" w:hint="cs"/>
          <w:sz w:val="36"/>
          <w:szCs w:val="36"/>
          <w:rtl/>
        </w:rPr>
        <w:t>طلب السرد الذي تأتي إثره الحكاية الثانية</w:t>
      </w:r>
      <w:r w:rsidR="004B58FF">
        <w:rPr>
          <w:rFonts w:cs="Traditional Arabic" w:hint="cs"/>
          <w:sz w:val="36"/>
          <w:szCs w:val="36"/>
          <w:rtl/>
        </w:rPr>
        <w:t xml:space="preserve"> دام شهراً، فالحارث مكث مع السروجي وهو مكره مدة شهر يؤم</w:t>
      </w:r>
      <w:r w:rsidR="00DC1B69">
        <w:rPr>
          <w:rFonts w:cs="Traditional Arabic" w:hint="cs"/>
          <w:sz w:val="36"/>
          <w:szCs w:val="36"/>
          <w:rtl/>
        </w:rPr>
        <w:t>ِّ</w:t>
      </w:r>
      <w:r w:rsidR="004B58FF">
        <w:rPr>
          <w:rFonts w:cs="Traditional Arabic" w:hint="cs"/>
          <w:sz w:val="36"/>
          <w:szCs w:val="36"/>
          <w:rtl/>
        </w:rPr>
        <w:t>له فيه بسرده فحوى الرسالة، إلى أن جاء اليوم الموعود، فكان السروجي عند وعده، وانطلقت الحكاية التي ضمنها يسرد محتوى الرسالة. وبذلك اكتسبت هذه الحكاية أهمية كبيرة، إنها حكاية ع</w:t>
      </w:r>
      <w:r w:rsidR="00DC1B69">
        <w:rPr>
          <w:rFonts w:cs="Traditional Arabic" w:hint="cs"/>
          <w:sz w:val="36"/>
          <w:szCs w:val="36"/>
          <w:rtl/>
        </w:rPr>
        <w:t>ا</w:t>
      </w:r>
      <w:r w:rsidR="004B58FF">
        <w:rPr>
          <w:rFonts w:cs="Traditional Arabic" w:hint="cs"/>
          <w:sz w:val="36"/>
          <w:szCs w:val="36"/>
          <w:rtl/>
        </w:rPr>
        <w:t>نى من أجلها المتلقي ـ الحارث بن همام ـ شهرا</w:t>
      </w:r>
      <w:r w:rsidR="00DC1B69">
        <w:rPr>
          <w:rFonts w:cs="Traditional Arabic" w:hint="cs"/>
          <w:sz w:val="36"/>
          <w:szCs w:val="36"/>
          <w:rtl/>
        </w:rPr>
        <w:t>ً</w:t>
      </w:r>
      <w:r w:rsidR="004B58FF">
        <w:rPr>
          <w:rFonts w:cs="Traditional Arabic" w:hint="cs"/>
          <w:sz w:val="36"/>
          <w:szCs w:val="36"/>
          <w:rtl/>
        </w:rPr>
        <w:t>، إضافة إلى</w:t>
      </w:r>
      <w:r w:rsidR="00DC1B69">
        <w:rPr>
          <w:rFonts w:cs="Traditional Arabic" w:hint="cs"/>
          <w:sz w:val="36"/>
          <w:szCs w:val="36"/>
          <w:rtl/>
        </w:rPr>
        <w:t xml:space="preserve"> أن</w:t>
      </w:r>
      <w:r w:rsidR="004B58FF">
        <w:rPr>
          <w:rFonts w:cs="Traditional Arabic" w:hint="cs"/>
          <w:sz w:val="36"/>
          <w:szCs w:val="36"/>
          <w:rtl/>
        </w:rPr>
        <w:t xml:space="preserve"> الرسالة التي تتضمنها ليست عادية</w:t>
      </w:r>
      <w:r w:rsidR="00DC1B69">
        <w:rPr>
          <w:rFonts w:cs="Traditional Arabic" w:hint="cs"/>
          <w:sz w:val="36"/>
          <w:szCs w:val="36"/>
          <w:rtl/>
        </w:rPr>
        <w:t xml:space="preserve"> كما قلنا</w:t>
      </w:r>
      <w:r w:rsidR="004B58FF">
        <w:rPr>
          <w:rFonts w:cs="Traditional Arabic" w:hint="cs"/>
          <w:sz w:val="36"/>
          <w:szCs w:val="36"/>
          <w:rtl/>
        </w:rPr>
        <w:t xml:space="preserve">.  </w:t>
      </w:r>
      <w:r w:rsidR="0056790D">
        <w:rPr>
          <w:rFonts w:cs="Traditional Arabic" w:hint="cs"/>
          <w:sz w:val="36"/>
          <w:szCs w:val="36"/>
          <w:rtl/>
        </w:rPr>
        <w:t xml:space="preserve">   </w:t>
      </w:r>
    </w:p>
    <w:p w:rsidR="00B55FE3" w:rsidRDefault="00B55FE3" w:rsidP="00D26A7D">
      <w:pPr>
        <w:spacing w:line="276" w:lineRule="auto"/>
        <w:ind w:firstLine="567"/>
        <w:jc w:val="both"/>
        <w:rPr>
          <w:rFonts w:cs="Traditional Arabic" w:hint="cs"/>
          <w:sz w:val="36"/>
          <w:szCs w:val="36"/>
          <w:rtl/>
        </w:rPr>
      </w:pPr>
      <w:r>
        <w:rPr>
          <w:rFonts w:cs="Traditional Arabic" w:hint="cs"/>
          <w:sz w:val="36"/>
          <w:szCs w:val="36"/>
          <w:rtl/>
        </w:rPr>
        <w:t>تنتهي حكاية السروجي لنعود إلى الحكاية الأم التي يسردها الحارث، إذن فمسار الحكي كان مركباً، حيث شارك فيه راويان، ولعل التركيب بصفته سمة تكوينية نجده في كل مقامات الحريري، لكن هذه المقامة تتميز كونها تشمل على طلبين للسرد.</w:t>
      </w:r>
    </w:p>
    <w:p w:rsidR="008D6A58" w:rsidRPr="00B55FE3" w:rsidRDefault="00B55FE3" w:rsidP="00D26A7D">
      <w:pPr>
        <w:spacing w:line="276" w:lineRule="auto"/>
        <w:ind w:firstLine="567"/>
        <w:jc w:val="both"/>
        <w:rPr>
          <w:rFonts w:cs="Traditional Arabic" w:hint="cs"/>
          <w:sz w:val="36"/>
          <w:szCs w:val="36"/>
          <w:rtl/>
        </w:rPr>
      </w:pPr>
      <w:r w:rsidRPr="00B55FE3">
        <w:rPr>
          <w:rFonts w:cs="Traditional Arabic" w:hint="cs"/>
          <w:b/>
          <w:bCs/>
          <w:sz w:val="36"/>
          <w:szCs w:val="36"/>
          <w:u w:val="single"/>
          <w:rtl/>
        </w:rPr>
        <w:t>المراوغة</w:t>
      </w:r>
      <w:r>
        <w:rPr>
          <w:rStyle w:val="Appelnotedebasdep"/>
          <w:rFonts w:cs="Traditional Arabic"/>
          <w:sz w:val="36"/>
          <w:szCs w:val="36"/>
          <w:rtl/>
        </w:rPr>
        <w:footnoteReference w:id="13"/>
      </w:r>
      <w:r w:rsidRPr="00B55FE3">
        <w:rPr>
          <w:rFonts w:cs="Traditional Arabic" w:hint="cs"/>
          <w:sz w:val="36"/>
          <w:szCs w:val="36"/>
          <w:rtl/>
        </w:rPr>
        <w:t xml:space="preserve"> </w:t>
      </w:r>
    </w:p>
    <w:p w:rsidR="00D26A7D" w:rsidRDefault="00402B63" w:rsidP="00D26A7D">
      <w:pPr>
        <w:spacing w:line="276" w:lineRule="auto"/>
        <w:ind w:firstLine="567"/>
        <w:jc w:val="both"/>
        <w:rPr>
          <w:rFonts w:cs="Traditional Arabic" w:hint="cs"/>
          <w:sz w:val="36"/>
          <w:szCs w:val="36"/>
          <w:rtl/>
        </w:rPr>
      </w:pPr>
      <w:r w:rsidRPr="00402B63">
        <w:rPr>
          <w:rFonts w:cs="Traditional Arabic" w:hint="cs"/>
          <w:sz w:val="36"/>
          <w:szCs w:val="36"/>
          <w:rtl/>
        </w:rPr>
        <w:t>نعلم</w:t>
      </w:r>
      <w:r>
        <w:rPr>
          <w:rFonts w:cs="Traditional Arabic" w:hint="cs"/>
          <w:sz w:val="36"/>
          <w:szCs w:val="36"/>
          <w:rtl/>
        </w:rPr>
        <w:t xml:space="preserve"> أن سمة المراوغة ملتصقة بالسروجي إذا ما رصدناه في كل المقامات، وهو في هذه المقامة يراوغ الحارث في الحكي، لأنه في جوابه الأول كان يعلم أنه غير كاف وأن الحارث سيطالب بمعرفة محتوى ا</w:t>
      </w:r>
      <w:r w:rsidR="00D26A7D">
        <w:rPr>
          <w:rFonts w:cs="Traditional Arabic" w:hint="cs"/>
          <w:sz w:val="36"/>
          <w:szCs w:val="36"/>
          <w:rtl/>
        </w:rPr>
        <w:t>لرسالة، لكنه راوغه لغرض فني هو تشويق المتلقي ليكون التأثير أكبر، هذا بالإضافة إلى أن هذه السمة حاضرة في كل حيله التي ملأت المقامات.</w:t>
      </w:r>
    </w:p>
    <w:p w:rsidR="00B30F3D" w:rsidRDefault="00D26A7D" w:rsidP="00D26A7D">
      <w:pPr>
        <w:spacing w:line="276" w:lineRule="auto"/>
        <w:ind w:firstLine="567"/>
        <w:jc w:val="both"/>
        <w:rPr>
          <w:rFonts w:cs="Traditional Arabic" w:hint="cs"/>
          <w:sz w:val="36"/>
          <w:szCs w:val="36"/>
          <w:rtl/>
        </w:rPr>
      </w:pPr>
      <w:r>
        <w:rPr>
          <w:rFonts w:cs="Traditional Arabic" w:hint="cs"/>
          <w:sz w:val="36"/>
          <w:szCs w:val="36"/>
          <w:rtl/>
        </w:rPr>
        <w:lastRenderedPageBreak/>
        <w:t>إن سمة المراوغة</w:t>
      </w:r>
      <w:r w:rsidR="00402B63">
        <w:rPr>
          <w:rFonts w:cs="Traditional Arabic" w:hint="cs"/>
          <w:sz w:val="36"/>
          <w:szCs w:val="36"/>
          <w:rtl/>
        </w:rPr>
        <w:t xml:space="preserve"> </w:t>
      </w:r>
      <w:r>
        <w:rPr>
          <w:rFonts w:cs="Traditional Arabic" w:hint="cs"/>
          <w:sz w:val="36"/>
          <w:szCs w:val="36"/>
          <w:rtl/>
        </w:rPr>
        <w:t>ليست سمة يتميز بها السروجي فحسب، بل هي سمة تتميز بها المقامة بصفتها كتابة إبداعية، فالحريري في المقامة يراوغ ويتحايل على مواضيع لا يريد أن يبدو فيها رأيه واضحاً، ربما بسبب الأوضاع التي سيطرت في عصره، أو أنه أراد أن يحم</w:t>
      </w:r>
      <w:r w:rsidR="00DC1B69">
        <w:rPr>
          <w:rFonts w:cs="Traditional Arabic" w:hint="cs"/>
          <w:sz w:val="36"/>
          <w:szCs w:val="36"/>
          <w:rtl/>
        </w:rPr>
        <w:t>ي</w:t>
      </w:r>
      <w:r>
        <w:rPr>
          <w:rFonts w:cs="Traditional Arabic" w:hint="cs"/>
          <w:sz w:val="36"/>
          <w:szCs w:val="36"/>
          <w:rtl/>
        </w:rPr>
        <w:t xml:space="preserve"> إبداعه من أن يكون مرتعا</w:t>
      </w:r>
      <w:r w:rsidR="00DC1B69">
        <w:rPr>
          <w:rFonts w:cs="Traditional Arabic" w:hint="cs"/>
          <w:sz w:val="36"/>
          <w:szCs w:val="36"/>
          <w:rtl/>
        </w:rPr>
        <w:t>ً</w:t>
      </w:r>
      <w:r>
        <w:rPr>
          <w:rFonts w:cs="Traditional Arabic" w:hint="cs"/>
          <w:sz w:val="36"/>
          <w:szCs w:val="36"/>
          <w:rtl/>
        </w:rPr>
        <w:t xml:space="preserve"> لصراعات فكري</w:t>
      </w:r>
      <w:r w:rsidR="00DC1B69">
        <w:rPr>
          <w:rFonts w:cs="Traditional Arabic" w:hint="cs"/>
          <w:sz w:val="36"/>
          <w:szCs w:val="36"/>
          <w:rtl/>
        </w:rPr>
        <w:t>ة</w:t>
      </w:r>
      <w:r>
        <w:rPr>
          <w:rFonts w:cs="Traditional Arabic" w:hint="cs"/>
          <w:sz w:val="36"/>
          <w:szCs w:val="36"/>
          <w:rtl/>
        </w:rPr>
        <w:t xml:space="preserve"> أو اجتماعية، ومن المواضيع التي تحايل عليها الحريري، قضية التفاضل بين الشعر والنثر، </w:t>
      </w:r>
      <w:r w:rsidR="00B30F3D">
        <w:rPr>
          <w:rFonts w:cs="Traditional Arabic" w:hint="cs"/>
          <w:sz w:val="36"/>
          <w:szCs w:val="36"/>
          <w:rtl/>
        </w:rPr>
        <w:t>ومنها قضيا اجتماعية عديدة غالباً ما تتمثل في الصراع الطبقي بين طرف فقير وطرف فاحش الثراء، لكن لا يهمنا الإيغال في الحديث عن هذه  القضايا بقدر ما تهمنا الطريقة الجمالية التي عالجها بها الحريري.</w:t>
      </w:r>
    </w:p>
    <w:p w:rsidR="005E27A4" w:rsidRDefault="00B30F3D" w:rsidP="005E27A4">
      <w:pPr>
        <w:spacing w:line="276" w:lineRule="auto"/>
        <w:ind w:firstLine="567"/>
        <w:jc w:val="both"/>
        <w:rPr>
          <w:rFonts w:cs="Traditional Arabic" w:hint="cs"/>
          <w:sz w:val="36"/>
          <w:szCs w:val="36"/>
          <w:rtl/>
        </w:rPr>
      </w:pPr>
      <w:r>
        <w:rPr>
          <w:rFonts w:cs="Traditional Arabic" w:hint="cs"/>
          <w:sz w:val="36"/>
          <w:szCs w:val="36"/>
          <w:rtl/>
        </w:rPr>
        <w:t>رغم الحال التي كان</w:t>
      </w:r>
      <w:r w:rsidR="00DC1B69">
        <w:rPr>
          <w:rFonts w:cs="Traditional Arabic" w:hint="cs"/>
          <w:sz w:val="36"/>
          <w:szCs w:val="36"/>
          <w:rtl/>
        </w:rPr>
        <w:t xml:space="preserve"> عليها المجتمع في العصر العباسي،</w:t>
      </w:r>
      <w:r>
        <w:rPr>
          <w:rFonts w:cs="Traditional Arabic" w:hint="cs"/>
          <w:sz w:val="36"/>
          <w:szCs w:val="36"/>
          <w:rtl/>
        </w:rPr>
        <w:t xml:space="preserve"> إلا أن الحريري بقدمها بطريقة جمالية لا تسبب النفور</w:t>
      </w:r>
      <w:r w:rsidRPr="00B30F3D">
        <w:rPr>
          <w:rFonts w:cs="Traditional Arabic" w:hint="cs"/>
          <w:sz w:val="36"/>
          <w:szCs w:val="36"/>
          <w:rtl/>
        </w:rPr>
        <w:t xml:space="preserve"> </w:t>
      </w:r>
      <w:r>
        <w:rPr>
          <w:rFonts w:cs="Traditional Arabic" w:hint="cs"/>
          <w:sz w:val="36"/>
          <w:szCs w:val="36"/>
          <w:rtl/>
        </w:rPr>
        <w:t xml:space="preserve">للقارئ، فهو يأخذ القارئ على بساط الريح لينزل به ليرى أحوال هذا المجتمع ثم يرتقي به لينعم في بعد إنساني جمالي، فالمقامة ليست مجرد مرآة تنعكس فيها مشاكل المجتمع بقدر ما هي رسالة إنسانية تشمل كل ما يتعلق بالإنسان والحياة، </w:t>
      </w:r>
      <w:r w:rsidR="005E27A4">
        <w:rPr>
          <w:rFonts w:cs="Traditional Arabic" w:hint="cs"/>
          <w:sz w:val="36"/>
          <w:szCs w:val="36"/>
          <w:rtl/>
        </w:rPr>
        <w:t>سواء أكان اجتماعياً أم أخلاقياً أم جمالياً يلمس روح الإنسان كيفما كان وأينما كان ومتى كان، ولعل أفضل دليل على هذا الكلام، أننا مازلنا نستمتع بقراءة المقامة في عصرنا  الحالي. يمكننا القول أن تحايل الحريري على المواضيع التي عني بها في هذه المقامة جعلت منها كوناً أدبيا لا يفنى.</w:t>
      </w:r>
    </w:p>
    <w:p w:rsidR="005E27A4" w:rsidRDefault="005E27A4" w:rsidP="005E27A4">
      <w:pPr>
        <w:spacing w:line="276" w:lineRule="auto"/>
        <w:ind w:firstLine="567"/>
        <w:jc w:val="both"/>
        <w:rPr>
          <w:rFonts w:cs="Traditional Arabic" w:hint="cs"/>
          <w:sz w:val="36"/>
          <w:szCs w:val="36"/>
          <w:rtl/>
        </w:rPr>
      </w:pPr>
      <w:r w:rsidRPr="005E27A4">
        <w:rPr>
          <w:rFonts w:cs="Traditional Arabic" w:hint="cs"/>
          <w:b/>
          <w:bCs/>
          <w:sz w:val="36"/>
          <w:szCs w:val="36"/>
          <w:u w:val="single"/>
          <w:rtl/>
        </w:rPr>
        <w:t xml:space="preserve">سقوط الأقنعة </w:t>
      </w:r>
    </w:p>
    <w:p w:rsidR="005E27A4" w:rsidRDefault="005E27A4" w:rsidP="0084578F">
      <w:pPr>
        <w:spacing w:line="276" w:lineRule="auto"/>
        <w:ind w:firstLine="567"/>
        <w:jc w:val="both"/>
        <w:rPr>
          <w:rFonts w:cs="Traditional Arabic" w:hint="cs"/>
          <w:sz w:val="36"/>
          <w:szCs w:val="36"/>
          <w:rtl/>
        </w:rPr>
      </w:pPr>
      <w:r>
        <w:rPr>
          <w:rFonts w:cs="Traditional Arabic" w:hint="cs"/>
          <w:sz w:val="36"/>
          <w:szCs w:val="36"/>
          <w:rtl/>
        </w:rPr>
        <w:t>كنا قد اشرنا في ما سبق أنه هناك طلبان للسرد، كذلك التعرف في هذه المقامة لم يكن مرة واحدة، فكما سبق</w:t>
      </w:r>
      <w:r w:rsidR="00DC1B69">
        <w:rPr>
          <w:rFonts w:cs="Traditional Arabic" w:hint="cs"/>
          <w:sz w:val="36"/>
          <w:szCs w:val="36"/>
          <w:rtl/>
        </w:rPr>
        <w:t>ت</w:t>
      </w:r>
      <w:r>
        <w:rPr>
          <w:rFonts w:cs="Traditional Arabic" w:hint="cs"/>
          <w:sz w:val="36"/>
          <w:szCs w:val="36"/>
          <w:rtl/>
        </w:rPr>
        <w:t xml:space="preserve"> الإشارة إليه أن السر</w:t>
      </w:r>
      <w:r w:rsidR="00447FD8">
        <w:rPr>
          <w:rFonts w:cs="Traditional Arabic" w:hint="cs"/>
          <w:sz w:val="36"/>
          <w:szCs w:val="36"/>
          <w:rtl/>
        </w:rPr>
        <w:t>و</w:t>
      </w:r>
      <w:r>
        <w:rPr>
          <w:rFonts w:cs="Traditional Arabic" w:hint="cs"/>
          <w:sz w:val="36"/>
          <w:szCs w:val="36"/>
          <w:rtl/>
        </w:rPr>
        <w:t>جي</w:t>
      </w:r>
      <w:r w:rsidR="00447FD8">
        <w:rPr>
          <w:rFonts w:cs="Traditional Arabic" w:hint="cs"/>
          <w:sz w:val="36"/>
          <w:szCs w:val="36"/>
          <w:rtl/>
        </w:rPr>
        <w:t xml:space="preserve"> سقط قنا</w:t>
      </w:r>
      <w:r w:rsidR="00DC1B69">
        <w:rPr>
          <w:rFonts w:cs="Traditional Arabic" w:hint="cs"/>
          <w:sz w:val="36"/>
          <w:szCs w:val="36"/>
          <w:rtl/>
        </w:rPr>
        <w:t>عه عندما كشر عن أنيابه،</w:t>
      </w:r>
      <w:r w:rsidR="00447FD8">
        <w:rPr>
          <w:rFonts w:cs="Traditional Arabic" w:hint="cs"/>
          <w:sz w:val="36"/>
          <w:szCs w:val="36"/>
          <w:rtl/>
        </w:rPr>
        <w:t xml:space="preserve"> فكانت تلك لحظة التعرف الأولى، لكن التعرف كما عاهدنا</w:t>
      </w:r>
      <w:r w:rsidR="00447FD8">
        <w:rPr>
          <w:rFonts w:cs="Traditional Arabic" w:hint="eastAsia"/>
          <w:sz w:val="36"/>
          <w:szCs w:val="36"/>
          <w:rtl/>
        </w:rPr>
        <w:t>ه</w:t>
      </w:r>
      <w:r w:rsidR="00447FD8">
        <w:rPr>
          <w:rFonts w:cs="Traditional Arabic" w:hint="cs"/>
          <w:sz w:val="36"/>
          <w:szCs w:val="36"/>
          <w:rtl/>
        </w:rPr>
        <w:t xml:space="preserve">، يقتضي </w:t>
      </w:r>
      <w:r w:rsidR="00DC1B69">
        <w:rPr>
          <w:rFonts w:cs="Traditional Arabic" w:hint="cs"/>
          <w:sz w:val="36"/>
          <w:szCs w:val="36"/>
          <w:rtl/>
        </w:rPr>
        <w:t xml:space="preserve">كشف </w:t>
      </w:r>
      <w:r w:rsidR="00447FD8">
        <w:rPr>
          <w:rFonts w:cs="Traditional Arabic" w:hint="cs"/>
          <w:sz w:val="36"/>
          <w:szCs w:val="36"/>
          <w:rtl/>
        </w:rPr>
        <w:t>سر السروجي وانتهاء المقامة على ذلك النحو، لذا في هذه المقامة لم يحصل التعرف في المرة الأولى، أو على الأقل لم يحصل التعرف المعهود، فحينما سقط القناع لم تظهر حقيقة السروجي ولم ينكشف السر، ما يبدو هو أن السروجي لا يضع قناعاً واحداً، لذلك كان يلزم الحارث أن يقوم بمحاولة أخرى ليكشف السر، إنه الآن في تحدٍ، حيث صرّح لنا منذ البداية بأنه عازم على «فض</w:t>
      </w:r>
      <w:r w:rsidR="008E2E7B">
        <w:rPr>
          <w:rFonts w:cs="Traditional Arabic" w:hint="cs"/>
          <w:sz w:val="36"/>
          <w:szCs w:val="36"/>
          <w:rtl/>
        </w:rPr>
        <w:t xml:space="preserve"> </w:t>
      </w:r>
      <w:r w:rsidR="00447FD8">
        <w:rPr>
          <w:rFonts w:cs="Traditional Arabic" w:hint="cs"/>
          <w:sz w:val="36"/>
          <w:szCs w:val="36"/>
          <w:rtl/>
        </w:rPr>
        <w:t>ختم</w:t>
      </w:r>
      <w:r w:rsidR="008E2E7B">
        <w:rPr>
          <w:rFonts w:cs="Traditional Arabic" w:hint="cs"/>
          <w:sz w:val="36"/>
          <w:szCs w:val="36"/>
          <w:rtl/>
        </w:rPr>
        <w:t xml:space="preserve"> سره</w:t>
      </w:r>
      <w:r w:rsidR="00447FD8">
        <w:rPr>
          <w:rFonts w:cs="Traditional Arabic" w:hint="cs"/>
          <w:sz w:val="36"/>
          <w:szCs w:val="36"/>
          <w:rtl/>
        </w:rPr>
        <w:t>»</w:t>
      </w:r>
      <w:r w:rsidR="008E2E7B">
        <w:rPr>
          <w:rFonts w:cs="Traditional Arabic" w:hint="cs"/>
          <w:sz w:val="36"/>
          <w:szCs w:val="36"/>
          <w:rtl/>
        </w:rPr>
        <w:t xml:space="preserve">، لكنه لم يستطع إسقاط القناع الآخر إلا بعد أن سرد السروجي حكاية حصوله على المال كلها، وبالفعل مع انتهاء </w:t>
      </w:r>
      <w:r w:rsidR="008E2E7B">
        <w:rPr>
          <w:rFonts w:cs="Traditional Arabic" w:hint="cs"/>
          <w:sz w:val="36"/>
          <w:szCs w:val="36"/>
          <w:rtl/>
        </w:rPr>
        <w:lastRenderedPageBreak/>
        <w:t>الحكاية نكون قد وصلنا إلى آخر صورة في المقامة التي بعدها يكون الفراق وتنتهي المقامة، لكن السؤال لازال قائماً، فهل بالفعل كُشِف السروجي؟، بالطبع هذا أمر لم يحصل ولن يحصل، فقد عرفنا أن السروجي في استطاعته أن يتلون ويتغير، ليس بتغيير زيه فحسب، إنما هو قادر على إظهار جانب مختلف من شخصيته في كل مرة</w:t>
      </w:r>
      <w:r w:rsidR="0084578F">
        <w:rPr>
          <w:rFonts w:cs="Traditional Arabic" w:hint="cs"/>
          <w:sz w:val="36"/>
          <w:szCs w:val="36"/>
          <w:rtl/>
        </w:rPr>
        <w:t>،</w:t>
      </w:r>
      <w:r w:rsidR="008E2E7B">
        <w:rPr>
          <w:rFonts w:cs="Traditional Arabic" w:hint="cs"/>
          <w:sz w:val="36"/>
          <w:szCs w:val="36"/>
          <w:rtl/>
        </w:rPr>
        <w:t xml:space="preserve"> كما أن الحارث يعود غانماً بالمال</w:t>
      </w:r>
      <w:r w:rsidR="00447FD8">
        <w:rPr>
          <w:rFonts w:cs="Traditional Arabic" w:hint="cs"/>
          <w:sz w:val="36"/>
          <w:szCs w:val="36"/>
          <w:rtl/>
        </w:rPr>
        <w:t xml:space="preserve"> </w:t>
      </w:r>
      <w:r w:rsidR="008E2E7B">
        <w:rPr>
          <w:rFonts w:cs="Traditional Arabic" w:hint="cs"/>
          <w:sz w:val="36"/>
          <w:szCs w:val="36"/>
          <w:rtl/>
        </w:rPr>
        <w:t>والرسالة</w:t>
      </w:r>
      <w:r w:rsidR="0084578F">
        <w:rPr>
          <w:rFonts w:cs="Traditional Arabic" w:hint="cs"/>
          <w:sz w:val="36"/>
          <w:szCs w:val="36"/>
          <w:rtl/>
        </w:rPr>
        <w:t>، في حين يبقى حال السروجي على ما هو</w:t>
      </w:r>
      <w:r w:rsidRPr="005E27A4">
        <w:rPr>
          <w:rFonts w:cs="Traditional Arabic" w:hint="cs"/>
          <w:sz w:val="36"/>
          <w:szCs w:val="36"/>
          <w:rtl/>
        </w:rPr>
        <w:t xml:space="preserve"> </w:t>
      </w:r>
      <w:r w:rsidR="0084578F">
        <w:rPr>
          <w:rFonts w:cs="Traditional Arabic" w:hint="cs"/>
          <w:sz w:val="36"/>
          <w:szCs w:val="36"/>
          <w:rtl/>
        </w:rPr>
        <w:t>عليه دون أن تزول الشوائب التي علقت بأذهاننا حول شخصيته، هذا الأمر لا يحصل في هذه المقامة فحسب بل حتى في المقامة الحرمية التي يعلن فيها السروجي توبته، حيث رغم ما أعلنه لسانه تبقى توبته أمراً عالقاً بين لسنه وشخصيته التي تختبئ تحت عدة أقنعة كلما سقط قناع ظهر آخر.</w:t>
      </w:r>
    </w:p>
    <w:p w:rsidR="0084578F" w:rsidRDefault="0084578F" w:rsidP="0084578F">
      <w:pPr>
        <w:spacing w:line="276" w:lineRule="auto"/>
        <w:ind w:firstLine="567"/>
        <w:jc w:val="both"/>
        <w:rPr>
          <w:rFonts w:cs="Traditional Arabic" w:hint="cs"/>
          <w:b/>
          <w:bCs/>
          <w:sz w:val="36"/>
          <w:szCs w:val="36"/>
          <w:u w:val="single"/>
          <w:rtl/>
        </w:rPr>
      </w:pPr>
      <w:r w:rsidRPr="0084578F">
        <w:rPr>
          <w:rFonts w:cs="Traditional Arabic" w:hint="cs"/>
          <w:b/>
          <w:bCs/>
          <w:sz w:val="36"/>
          <w:szCs w:val="36"/>
          <w:u w:val="single"/>
          <w:rtl/>
        </w:rPr>
        <w:t>السرّوجي يلقي عصاه</w:t>
      </w:r>
    </w:p>
    <w:p w:rsidR="0084578F" w:rsidRPr="0084578F" w:rsidRDefault="0084578F" w:rsidP="0084578F">
      <w:pPr>
        <w:spacing w:line="276" w:lineRule="auto"/>
        <w:ind w:firstLine="567"/>
        <w:jc w:val="both"/>
        <w:rPr>
          <w:rFonts w:cs="Traditional Arabic" w:hint="cs"/>
          <w:b/>
          <w:bCs/>
          <w:sz w:val="36"/>
          <w:szCs w:val="36"/>
          <w:u w:val="single"/>
          <w:rtl/>
        </w:rPr>
      </w:pPr>
    </w:p>
    <w:p w:rsidR="0084578F" w:rsidRPr="00CA4CFA" w:rsidRDefault="00CA4CFA" w:rsidP="0084578F">
      <w:pPr>
        <w:spacing w:line="276" w:lineRule="auto"/>
        <w:jc w:val="both"/>
        <w:rPr>
          <w:rFonts w:cs="Traditional Arabic"/>
          <w:b/>
          <w:bCs/>
          <w:sz w:val="36"/>
          <w:szCs w:val="36"/>
        </w:rPr>
      </w:pPr>
      <w:r>
        <w:rPr>
          <w:rFonts w:cs="Traditional Arabic" w:hint="cs"/>
          <w:sz w:val="36"/>
          <w:szCs w:val="36"/>
          <w:rtl/>
        </w:rPr>
        <w:t>«</w:t>
      </w:r>
      <w:r w:rsidR="0084578F" w:rsidRPr="00CA4CFA">
        <w:rPr>
          <w:rFonts w:cs="Traditional Arabic"/>
          <w:b/>
          <w:bCs/>
          <w:sz w:val="36"/>
          <w:szCs w:val="36"/>
          <w:rtl/>
        </w:rPr>
        <w:t xml:space="preserve">فاستَدْعَيْتُ دَواةً وبَيْضاءَ. وأنشأتُ رِسالةً رقْطاءَ. وهيَ: أخلاقُ سيّدِنا تُحَبُّ. وبعَقْوَتِهِ يُلَبُّ. وقُربُهُ تُحَفٌ. ونأيُهُ تلَفٌ. وخُلّتُهُ نسَبٌ. وقَطيعَتُهُ نصَبٌ. وغَرْبُهُ ذَلِقٌ. وشُهْبُهُ تأتَلِقُ. وظَلْفُهُ زانَ. وقَويمُ نهجِهِ بانَ. وذهنُهُ قلّبَ وجرّبَ. ونعْتُهُ شرّقَ وغرّبَ: </w:t>
      </w:r>
    </w:p>
    <w:tbl>
      <w:tblPr>
        <w:bidiVisual/>
        <w:tblW w:w="4000" w:type="pct"/>
        <w:jc w:val="center"/>
        <w:tblCellSpacing w:w="15" w:type="dxa"/>
        <w:tblInd w:w="375" w:type="dxa"/>
        <w:tblCellMar>
          <w:top w:w="15" w:type="dxa"/>
          <w:left w:w="15" w:type="dxa"/>
          <w:bottom w:w="15" w:type="dxa"/>
          <w:right w:w="15" w:type="dxa"/>
        </w:tblCellMar>
        <w:tblLook w:val="0000"/>
      </w:tblPr>
      <w:tblGrid>
        <w:gridCol w:w="3495"/>
        <w:gridCol w:w="317"/>
        <w:gridCol w:w="3494"/>
      </w:tblGrid>
      <w:tr w:rsidR="0084578F" w:rsidRPr="00CA4CFA" w:rsidTr="00B012A3">
        <w:trPr>
          <w:tblCellSpacing w:w="15" w:type="dxa"/>
          <w:jc w:val="center"/>
        </w:trPr>
        <w:tc>
          <w:tcPr>
            <w:tcW w:w="2400" w:type="pct"/>
            <w:shd w:val="clear" w:color="auto" w:fill="auto"/>
            <w:noWrap/>
            <w:vAlign w:val="center"/>
          </w:tcPr>
          <w:p w:rsidR="0084578F" w:rsidRPr="00CA4CFA" w:rsidRDefault="0084578F" w:rsidP="00B012A3">
            <w:pPr>
              <w:spacing w:line="276" w:lineRule="auto"/>
              <w:jc w:val="both"/>
              <w:rPr>
                <w:rFonts w:cs="Traditional Arabic"/>
                <w:b/>
                <w:bCs/>
                <w:sz w:val="36"/>
                <w:szCs w:val="36"/>
              </w:rPr>
            </w:pPr>
            <w:r w:rsidRPr="00CA4CFA">
              <w:rPr>
                <w:rFonts w:cs="Traditional Arabic" w:hint="cs"/>
                <w:b/>
                <w:bCs/>
                <w:sz w:val="36"/>
                <w:szCs w:val="36"/>
                <w:rtl/>
              </w:rPr>
              <w:t>سيّدٌ قُلَّـبٌ سَـبـوقٌ مُـبِـرٌّ</w:t>
            </w:r>
          </w:p>
        </w:tc>
        <w:tc>
          <w:tcPr>
            <w:tcW w:w="200" w:type="pct"/>
            <w:shd w:val="clear" w:color="auto" w:fill="auto"/>
            <w:vAlign w:val="center"/>
          </w:tcPr>
          <w:p w:rsidR="0084578F" w:rsidRPr="00CA4CFA" w:rsidRDefault="0084578F" w:rsidP="00B012A3">
            <w:pPr>
              <w:spacing w:line="276" w:lineRule="auto"/>
              <w:jc w:val="both"/>
              <w:rPr>
                <w:rFonts w:cs="Traditional Arabic"/>
                <w:b/>
                <w:bCs/>
                <w:sz w:val="36"/>
                <w:szCs w:val="36"/>
              </w:rPr>
            </w:pPr>
          </w:p>
        </w:tc>
        <w:tc>
          <w:tcPr>
            <w:tcW w:w="2400" w:type="pct"/>
            <w:shd w:val="clear" w:color="auto" w:fill="auto"/>
            <w:noWrap/>
            <w:vAlign w:val="center"/>
          </w:tcPr>
          <w:p w:rsidR="0084578F" w:rsidRPr="00CA4CFA" w:rsidRDefault="0084578F" w:rsidP="00B012A3">
            <w:pPr>
              <w:spacing w:line="276" w:lineRule="auto"/>
              <w:jc w:val="both"/>
              <w:rPr>
                <w:rFonts w:cs="Traditional Arabic"/>
                <w:b/>
                <w:bCs/>
                <w:sz w:val="36"/>
                <w:szCs w:val="36"/>
              </w:rPr>
            </w:pPr>
            <w:r w:rsidRPr="00CA4CFA">
              <w:rPr>
                <w:rFonts w:cs="Traditional Arabic" w:hint="cs"/>
                <w:b/>
                <w:bCs/>
                <w:sz w:val="36"/>
                <w:szCs w:val="36"/>
                <w:rtl/>
              </w:rPr>
              <w:t>فطِنٌ مُغرِبٌ عَزوفٌ عَيوفُ</w:t>
            </w:r>
          </w:p>
        </w:tc>
      </w:tr>
    </w:tbl>
    <w:p w:rsidR="00CA4CFA" w:rsidRDefault="0084578F" w:rsidP="00D26A7D">
      <w:pPr>
        <w:spacing w:line="276" w:lineRule="auto"/>
        <w:ind w:firstLine="567"/>
        <w:jc w:val="both"/>
        <w:rPr>
          <w:rFonts w:cs="Traditional Arabic" w:hint="cs"/>
          <w:sz w:val="36"/>
          <w:szCs w:val="36"/>
          <w:rtl/>
        </w:rPr>
      </w:pPr>
      <w:r w:rsidRPr="00CA4CFA">
        <w:rPr>
          <w:rFonts w:cs="Traditional Arabic" w:hint="cs"/>
          <w:b/>
          <w:bCs/>
          <w:sz w:val="36"/>
          <w:szCs w:val="36"/>
          <w:rtl/>
        </w:rPr>
        <w:t>.............</w:t>
      </w:r>
      <w:r w:rsidRPr="00CA4CFA">
        <w:rPr>
          <w:rFonts w:cs="Traditional Arabic"/>
          <w:b/>
          <w:bCs/>
          <w:sz w:val="36"/>
          <w:szCs w:val="36"/>
          <w:rtl/>
        </w:rPr>
        <w:t xml:space="preserve"> قال: فلمّا استشَفّ الأميرُ لآليها. ولمحَ السّرَّ المودَعَ فيها. أوعَزَ في الحالِ بقضاء دَيْني. وفصَلَ بينَ خصْمي وبيْني.</w:t>
      </w:r>
      <w:r w:rsidR="00CA4CFA">
        <w:rPr>
          <w:rFonts w:cs="Traditional Arabic" w:hint="cs"/>
          <w:sz w:val="36"/>
          <w:szCs w:val="36"/>
          <w:rtl/>
        </w:rPr>
        <w:t>»</w:t>
      </w:r>
    </w:p>
    <w:p w:rsidR="00CA4CFA" w:rsidRDefault="00CA4CFA" w:rsidP="00D26A7D">
      <w:pPr>
        <w:spacing w:line="276" w:lineRule="auto"/>
        <w:ind w:firstLine="567"/>
        <w:jc w:val="both"/>
        <w:rPr>
          <w:rFonts w:cs="Traditional Arabic" w:hint="cs"/>
          <w:sz w:val="36"/>
          <w:szCs w:val="36"/>
          <w:rtl/>
        </w:rPr>
      </w:pPr>
      <w:r>
        <w:rPr>
          <w:rFonts w:cs="Traditional Arabic" w:hint="cs"/>
          <w:sz w:val="36"/>
          <w:szCs w:val="36"/>
          <w:rtl/>
        </w:rPr>
        <w:t>حتى نفي بوعد كنا قد قطعناه حين كان الكلام عن ولادة الحية الرقطاء في الصورة الأولى من المقامة، وكانت الإشارة إلى أن الحية ستظهر حين يكتب السروجي رسالته إلى الوالي، فها قد حان</w:t>
      </w:r>
      <w:r w:rsidR="0084578F" w:rsidRPr="007F7C34">
        <w:rPr>
          <w:rFonts w:cs="Traditional Arabic"/>
          <w:sz w:val="36"/>
          <w:szCs w:val="36"/>
          <w:rtl/>
        </w:rPr>
        <w:t xml:space="preserve"> </w:t>
      </w:r>
      <w:r>
        <w:rPr>
          <w:rFonts w:cs="Traditional Arabic" w:hint="cs"/>
          <w:sz w:val="36"/>
          <w:szCs w:val="36"/>
          <w:rtl/>
        </w:rPr>
        <w:t>وقت ظهورها لتقوم بمهمتها.</w:t>
      </w:r>
    </w:p>
    <w:p w:rsidR="00EF5ADD" w:rsidRDefault="00CA4CFA" w:rsidP="00CA4CFA">
      <w:pPr>
        <w:spacing w:line="276" w:lineRule="auto"/>
        <w:ind w:firstLine="567"/>
        <w:jc w:val="both"/>
        <w:rPr>
          <w:rFonts w:cs="Traditional Arabic" w:hint="cs"/>
          <w:sz w:val="36"/>
          <w:szCs w:val="36"/>
          <w:rtl/>
        </w:rPr>
      </w:pPr>
      <w:r>
        <w:rPr>
          <w:rFonts w:cs="Traditional Arabic" w:hint="cs"/>
          <w:sz w:val="36"/>
          <w:szCs w:val="36"/>
          <w:rtl/>
        </w:rPr>
        <w:t>ألقى سيدنا موسى عليه السلام ع</w:t>
      </w:r>
      <w:r w:rsidR="00B51574">
        <w:rPr>
          <w:rFonts w:cs="Traditional Arabic" w:hint="cs"/>
          <w:sz w:val="36"/>
          <w:szCs w:val="36"/>
          <w:rtl/>
        </w:rPr>
        <w:t>صاه التي بدأت معجزتها حين وصوله</w:t>
      </w:r>
      <w:r>
        <w:rPr>
          <w:rFonts w:cs="Traditional Arabic" w:hint="cs"/>
          <w:sz w:val="36"/>
          <w:szCs w:val="36"/>
          <w:rtl/>
        </w:rPr>
        <w:t xml:space="preserve"> إلى النار التي تراءت له، فتحولت إلى أفعى ابتلعت إفك السحرة، فكانت سبباً في غلبته عليهم، حيث يقول تعالى:﴿</w:t>
      </w:r>
      <w:r w:rsidRPr="00DA08C4">
        <w:rPr>
          <w:rFonts w:cs="Traditional Arabic" w:hint="cs"/>
          <w:b/>
          <w:bCs/>
          <w:sz w:val="36"/>
          <w:szCs w:val="36"/>
          <w:rtl/>
        </w:rPr>
        <w:t>وألق ما في يمينك تلقف ما صنعواْ</w:t>
      </w:r>
      <w:r w:rsidR="007C161C" w:rsidRPr="00DA08C4">
        <w:rPr>
          <w:rFonts w:cs="Traditional Arabic" w:hint="cs"/>
          <w:b/>
          <w:bCs/>
          <w:sz w:val="36"/>
          <w:szCs w:val="36"/>
          <w:rtl/>
        </w:rPr>
        <w:t xml:space="preserve"> إن ما صنعو</w:t>
      </w:r>
      <w:r w:rsidR="007C161C" w:rsidRPr="00DA08C4">
        <w:rPr>
          <w:rFonts w:cs="Traditional Arabic" w:hint="eastAsia"/>
          <w:b/>
          <w:bCs/>
          <w:sz w:val="36"/>
          <w:szCs w:val="36"/>
          <w:rtl/>
        </w:rPr>
        <w:t>ا</w:t>
      </w:r>
      <w:r w:rsidR="007C161C" w:rsidRPr="00DA08C4">
        <w:rPr>
          <w:rFonts w:cs="Traditional Arabic" w:hint="cs"/>
          <w:b/>
          <w:bCs/>
          <w:sz w:val="36"/>
          <w:szCs w:val="36"/>
          <w:rtl/>
        </w:rPr>
        <w:t xml:space="preserve">ْ كيد ساحر۴ ولا يفلح الساحر حيث </w:t>
      </w:r>
      <w:r w:rsidR="007C161C" w:rsidRPr="00DA08C4">
        <w:rPr>
          <w:rFonts w:cs="Traditional Arabic" w:hint="cs"/>
          <w:b/>
          <w:bCs/>
          <w:sz w:val="36"/>
          <w:szCs w:val="36"/>
          <w:rtl/>
        </w:rPr>
        <w:lastRenderedPageBreak/>
        <w:t>أتىٰ</w:t>
      </w:r>
      <w:r>
        <w:rPr>
          <w:rFonts w:cs="Traditional Arabic" w:hint="cs"/>
          <w:sz w:val="36"/>
          <w:szCs w:val="36"/>
          <w:rtl/>
        </w:rPr>
        <w:t>﴾</w:t>
      </w:r>
      <w:r w:rsidR="007C161C">
        <w:rPr>
          <w:rStyle w:val="Appelnotedebasdep"/>
          <w:rFonts w:cs="Traditional Arabic"/>
          <w:sz w:val="36"/>
          <w:szCs w:val="36"/>
          <w:rtl/>
        </w:rPr>
        <w:footnoteReference w:id="14"/>
      </w:r>
      <w:r w:rsidR="007C161C">
        <w:rPr>
          <w:rFonts w:cs="Traditional Arabic" w:hint="cs"/>
          <w:sz w:val="36"/>
          <w:szCs w:val="36"/>
          <w:rtl/>
        </w:rPr>
        <w:t>. السروجي بدوره يلقي عصاً تتحول إلى حية، لكنها ليست كعصا موسى، إنها الرسالة الرقطاء، فقد ألقها حينما أمر بالورقة والدواة ليكتبها، فمكنته من التغلب على غريمه الذي أقرض</w:t>
      </w:r>
      <w:r w:rsidR="00B51574">
        <w:rPr>
          <w:rFonts w:cs="Traditional Arabic" w:hint="cs"/>
          <w:sz w:val="36"/>
          <w:szCs w:val="36"/>
          <w:rtl/>
        </w:rPr>
        <w:t>ه</w:t>
      </w:r>
      <w:r>
        <w:rPr>
          <w:rFonts w:cs="Traditional Arabic" w:hint="cs"/>
          <w:sz w:val="36"/>
          <w:szCs w:val="36"/>
          <w:rtl/>
        </w:rPr>
        <w:t xml:space="preserve"> </w:t>
      </w:r>
      <w:r w:rsidR="007C161C">
        <w:rPr>
          <w:rFonts w:cs="Traditional Arabic" w:hint="cs"/>
          <w:sz w:val="36"/>
          <w:szCs w:val="36"/>
          <w:rtl/>
        </w:rPr>
        <w:t xml:space="preserve">الدين، هذه الرسالة التي اقترنت بسمة تتصف بها الحية لم يتوقف مفعولها عند هذا الحد، بل سحرت عقل الوالي الذي </w:t>
      </w:r>
      <w:r w:rsidR="00EF5ADD">
        <w:rPr>
          <w:rFonts w:cs="Traditional Arabic" w:hint="cs"/>
          <w:sz w:val="36"/>
          <w:szCs w:val="36"/>
          <w:rtl/>
        </w:rPr>
        <w:t>خص صاحبها السروجي في مجلسه، ومنحه العطاء الكثير، فمكث عنده مدة إلى أن اغتنى، حين ذاك فقط أحس بأنه لا داعي لبقائه عند الوالي، فاستنجد بتحايله مرة أخرى، لكن الغرض في هذه المرة كان أخلاقياً هو التأدّب في الرحيل.</w:t>
      </w:r>
    </w:p>
    <w:p w:rsidR="00DA08C4" w:rsidRDefault="00EF5ADD" w:rsidP="00EF5ADD">
      <w:pPr>
        <w:spacing w:line="276" w:lineRule="auto"/>
        <w:ind w:firstLine="567"/>
        <w:jc w:val="both"/>
        <w:rPr>
          <w:rFonts w:cs="Traditional Arabic" w:hint="cs"/>
          <w:sz w:val="36"/>
          <w:szCs w:val="36"/>
          <w:rtl/>
        </w:rPr>
      </w:pPr>
      <w:r>
        <w:rPr>
          <w:rFonts w:cs="Traditional Arabic" w:hint="cs"/>
          <w:sz w:val="36"/>
          <w:szCs w:val="36"/>
          <w:rtl/>
        </w:rPr>
        <w:t>يبدو أننا أغفلنا شيءاً مهماً، فالسروجي بدوره يتسم بسمات الحية، إذن كيف تلقي حيةٌ حية؟، الجواب بسيط</w:t>
      </w:r>
      <w:r w:rsidR="00B51574">
        <w:rPr>
          <w:rFonts w:cs="Traditional Arabic" w:hint="cs"/>
          <w:sz w:val="36"/>
          <w:szCs w:val="36"/>
          <w:rtl/>
        </w:rPr>
        <w:t xml:space="preserve">، </w:t>
      </w:r>
      <w:r>
        <w:rPr>
          <w:rFonts w:cs="Traditional Arabic" w:hint="cs"/>
          <w:sz w:val="36"/>
          <w:szCs w:val="36"/>
          <w:rtl/>
        </w:rPr>
        <w:t>حيث يقول الجاحظ عن الحية:«</w:t>
      </w:r>
      <w:r w:rsidR="00B51574">
        <w:rPr>
          <w:rFonts w:cs="Traditional Arabic" w:hint="cs"/>
          <w:b/>
          <w:bCs/>
          <w:sz w:val="36"/>
          <w:szCs w:val="36"/>
          <w:rtl/>
        </w:rPr>
        <w:t>وهي تلد وتبيض،</w:t>
      </w:r>
      <w:r w:rsidRPr="00D63FFC">
        <w:rPr>
          <w:rFonts w:cs="Traditional Arabic" w:hint="cs"/>
          <w:b/>
          <w:bCs/>
          <w:sz w:val="36"/>
          <w:szCs w:val="36"/>
          <w:rtl/>
        </w:rPr>
        <w:t xml:space="preserve"> وذلك أنها إذا طرّقت بيضها تحطّم في جوفها، فترمي بفراخها أولاداً، حتى كأنها من الحيوان الذي يلد حيواناً مثله</w:t>
      </w:r>
      <w:r>
        <w:rPr>
          <w:rFonts w:cs="Traditional Arabic" w:hint="cs"/>
          <w:sz w:val="36"/>
          <w:szCs w:val="36"/>
          <w:rtl/>
        </w:rPr>
        <w:t>.»</w:t>
      </w:r>
      <w:r w:rsidR="00DA08C4">
        <w:rPr>
          <w:rStyle w:val="Appelnotedebasdep"/>
          <w:rFonts w:cs="Traditional Arabic"/>
          <w:sz w:val="36"/>
          <w:szCs w:val="36"/>
          <w:rtl/>
        </w:rPr>
        <w:footnoteReference w:id="15"/>
      </w:r>
      <w:r w:rsidR="00DA08C4">
        <w:rPr>
          <w:rFonts w:cs="Traditional Arabic" w:hint="cs"/>
          <w:sz w:val="36"/>
          <w:szCs w:val="36"/>
          <w:rtl/>
        </w:rPr>
        <w:t>، فالسروجي حين ارتجل الرسالة كأنه حية تلد حية مثلها، حيث و</w:t>
      </w:r>
      <w:r w:rsidR="00B51574">
        <w:rPr>
          <w:rFonts w:cs="Traditional Arabic" w:hint="cs"/>
          <w:sz w:val="36"/>
          <w:szCs w:val="36"/>
          <w:rtl/>
        </w:rPr>
        <w:t>ُ</w:t>
      </w:r>
      <w:r w:rsidR="00DA08C4">
        <w:rPr>
          <w:rFonts w:cs="Traditional Arabic" w:hint="cs"/>
          <w:sz w:val="36"/>
          <w:szCs w:val="36"/>
          <w:rtl/>
        </w:rPr>
        <w:t>لدت فكرة أو أفكاراً في عقل</w:t>
      </w:r>
      <w:r w:rsidR="00B51574">
        <w:rPr>
          <w:rFonts w:cs="Traditional Arabic" w:hint="cs"/>
          <w:sz w:val="36"/>
          <w:szCs w:val="36"/>
          <w:rtl/>
        </w:rPr>
        <w:t>ه</w:t>
      </w:r>
      <w:r w:rsidR="00DA08C4">
        <w:rPr>
          <w:rFonts w:cs="Traditional Arabic" w:hint="cs"/>
          <w:sz w:val="36"/>
          <w:szCs w:val="36"/>
          <w:rtl/>
        </w:rPr>
        <w:t>، لكن حين أصبحت على الورق كانت كاملة في صفة الرسالة  الرقطاء، فالسروجي أبدع هذه الرسالة، والعمل الأدبي كائن فيه حياة يؤثر ويتأثر، يؤثر في المتلقي ويتأثر بالمحيط الذي ولد فيه.</w:t>
      </w:r>
    </w:p>
    <w:p w:rsidR="00DA08C4" w:rsidRDefault="00DA08C4" w:rsidP="00EF5ADD">
      <w:pPr>
        <w:spacing w:line="276" w:lineRule="auto"/>
        <w:ind w:firstLine="567"/>
        <w:jc w:val="both"/>
        <w:rPr>
          <w:rFonts w:cs="Traditional Arabic" w:hint="cs"/>
          <w:sz w:val="36"/>
          <w:szCs w:val="36"/>
          <w:rtl/>
        </w:rPr>
      </w:pPr>
      <w:r w:rsidRPr="00DA08C4">
        <w:rPr>
          <w:rFonts w:cs="Traditional Arabic" w:hint="cs"/>
          <w:b/>
          <w:bCs/>
          <w:sz w:val="36"/>
          <w:szCs w:val="36"/>
          <w:u w:val="single"/>
          <w:rtl/>
        </w:rPr>
        <w:t>من هو الحارث؟</w:t>
      </w:r>
    </w:p>
    <w:p w:rsidR="003E6E5B" w:rsidRDefault="00DA08C4" w:rsidP="005E02D3">
      <w:pPr>
        <w:spacing w:line="276" w:lineRule="auto"/>
        <w:ind w:firstLine="567"/>
        <w:jc w:val="both"/>
        <w:rPr>
          <w:rFonts w:cs="Traditional Arabic" w:hint="cs"/>
          <w:sz w:val="36"/>
          <w:szCs w:val="36"/>
          <w:rtl/>
        </w:rPr>
      </w:pPr>
      <w:r>
        <w:rPr>
          <w:rFonts w:cs="Traditional Arabic" w:hint="cs"/>
          <w:sz w:val="36"/>
          <w:szCs w:val="36"/>
          <w:rtl/>
        </w:rPr>
        <w:t>قد يبدو سؤالاً ساذجاً، وجوابه مستهلك، هو أن الحارث بن همام شخصية تخييلية، يحمل اسماً كونياً إنسانياً، وهو تلميذ السروجي، لكن الجواب الذي نرجوه هنا لا</w:t>
      </w:r>
      <w:r w:rsidR="005E02D3">
        <w:rPr>
          <w:rFonts w:cs="Traditional Arabic" w:hint="cs"/>
          <w:sz w:val="36"/>
          <w:szCs w:val="36"/>
          <w:rtl/>
        </w:rPr>
        <w:t xml:space="preserve"> </w:t>
      </w:r>
      <w:r>
        <w:rPr>
          <w:rFonts w:cs="Traditional Arabic" w:hint="cs"/>
          <w:sz w:val="36"/>
          <w:szCs w:val="36"/>
          <w:rtl/>
        </w:rPr>
        <w:t xml:space="preserve">يقتصر </w:t>
      </w:r>
      <w:r w:rsidR="005E02D3">
        <w:rPr>
          <w:rFonts w:cs="Traditional Arabic" w:hint="cs"/>
          <w:sz w:val="36"/>
          <w:szCs w:val="36"/>
          <w:rtl/>
        </w:rPr>
        <w:t xml:space="preserve">على ما ذكرنا، حيث هو أعمق من ذلك، فإن كان السروجي شخصية مركبة لا نستطيع التعرف عليه بسهولة، فالحارث بدوره حقيقته خفية، إذ هناك عدة أسئلة تحوم حول شخصيته، فإن كان يعيب الكدية والاحتيال في السروجي ويحول فضحه، لما ينقذه ويحافظ على سره غير ما مرة؟، ألم يكن في هذه المقامة في ضيق من أمره وفي حاجة ماسة إلى المال؟، لكن لماذا فضل الرقطاء على المال؟، ما هو مؤكد أنه لا تنطبق عليه الحكمة التي تقول: لا تعطيني سمكة ولكن علمني كيف أصطادها، فهو لن </w:t>
      </w:r>
      <w:r w:rsidR="005E02D3">
        <w:rPr>
          <w:rFonts w:cs="Traditional Arabic" w:hint="cs"/>
          <w:sz w:val="36"/>
          <w:szCs w:val="36"/>
          <w:rtl/>
        </w:rPr>
        <w:lastRenderedPageBreak/>
        <w:t xml:space="preserve">يستغلها من أجل الكدية، أهو ممن يحبون جمع المادة الأدبية الجاهزة كما </w:t>
      </w:r>
      <w:r w:rsidR="00B51574">
        <w:rPr>
          <w:rFonts w:cs="Traditional Arabic" w:hint="cs"/>
          <w:sz w:val="36"/>
          <w:szCs w:val="36"/>
          <w:rtl/>
        </w:rPr>
        <w:t xml:space="preserve">هو </w:t>
      </w:r>
      <w:r w:rsidR="005E02D3">
        <w:rPr>
          <w:rFonts w:cs="Traditional Arabic" w:hint="cs"/>
          <w:sz w:val="36"/>
          <w:szCs w:val="36"/>
          <w:rtl/>
        </w:rPr>
        <w:t>الش</w:t>
      </w:r>
      <w:r w:rsidR="003E6E5B">
        <w:rPr>
          <w:rFonts w:cs="Traditional Arabic" w:hint="cs"/>
          <w:sz w:val="36"/>
          <w:szCs w:val="36"/>
          <w:rtl/>
        </w:rPr>
        <w:t>أن مع الساحلي في رواية المصري الذي نرى أمثاله كثر في زمننا هذا؟ أم أنه فقط الكاتب الذي يرصد مغامرات السروجي وإبداعاته ويدونها؟، خصوصاً أننا إذا افترضنا أن السروجي يدون لنفسه، ستختل صورته وتفقد توازنها.</w:t>
      </w:r>
    </w:p>
    <w:p w:rsidR="0027787B" w:rsidRDefault="003E6E5B" w:rsidP="005E02D3">
      <w:pPr>
        <w:spacing w:line="276" w:lineRule="auto"/>
        <w:ind w:firstLine="567"/>
        <w:jc w:val="both"/>
        <w:rPr>
          <w:rFonts w:cs="Traditional Arabic" w:hint="cs"/>
          <w:sz w:val="36"/>
          <w:szCs w:val="36"/>
          <w:rtl/>
        </w:rPr>
      </w:pPr>
      <w:r>
        <w:rPr>
          <w:rFonts w:cs="Traditional Arabic" w:hint="cs"/>
          <w:sz w:val="36"/>
          <w:szCs w:val="36"/>
          <w:rtl/>
        </w:rPr>
        <w:t xml:space="preserve">إن الحارث بن همام هو الطرف الثاني لمعادلة طرفها الأول أبو زيد السروجي، فالحارث يمثل دور المثقف الذي لم يمنح حقه، أو لم يستطع </w:t>
      </w:r>
      <w:r w:rsidR="00B51574">
        <w:rPr>
          <w:rFonts w:cs="Traditional Arabic" w:hint="cs"/>
          <w:sz w:val="36"/>
          <w:szCs w:val="36"/>
          <w:rtl/>
        </w:rPr>
        <w:t xml:space="preserve">إبلاغ </w:t>
      </w:r>
      <w:r>
        <w:rPr>
          <w:rFonts w:cs="Traditional Arabic" w:hint="cs"/>
          <w:sz w:val="36"/>
          <w:szCs w:val="36"/>
          <w:rtl/>
        </w:rPr>
        <w:t>ما يراه حقيقة لمجتمعه، فلاذ بالصمت، وانزوى في ركن بعيد عن مجتمع قاس، أما السروجي فيمثل مثقفاً امتلك الشجاعة الكافية ليخترق هذا المجتمع ويتلون بألوانه، وهذا ما يفسر شخصيته المركبة، في</w:t>
      </w:r>
      <w:r w:rsidR="00B51574">
        <w:rPr>
          <w:rFonts w:cs="Traditional Arabic" w:hint="cs"/>
          <w:sz w:val="36"/>
          <w:szCs w:val="36"/>
          <w:rtl/>
        </w:rPr>
        <w:t>ما</w:t>
      </w:r>
      <w:r>
        <w:rPr>
          <w:rFonts w:cs="Traditional Arabic" w:hint="cs"/>
          <w:sz w:val="36"/>
          <w:szCs w:val="36"/>
          <w:rtl/>
        </w:rPr>
        <w:t xml:space="preserve"> يفسر الانزواء شخصية الحارث الغامضة،</w:t>
      </w:r>
      <w:r w:rsidR="00DA08C4">
        <w:rPr>
          <w:rFonts w:cs="Traditional Arabic" w:hint="cs"/>
          <w:sz w:val="36"/>
          <w:szCs w:val="36"/>
          <w:rtl/>
        </w:rPr>
        <w:t xml:space="preserve"> </w:t>
      </w:r>
      <w:r w:rsidR="0027787B">
        <w:rPr>
          <w:rFonts w:cs="Traditional Arabic" w:hint="cs"/>
          <w:sz w:val="36"/>
          <w:szCs w:val="36"/>
          <w:rtl/>
        </w:rPr>
        <w:t>الذي يحرص على عدم إيضاح ما يجول في خاطره، لكنه يعجب بالسروجي الذي يحمل نفس همه فيسرد مغامراته، فيكون قد انتقد مجتمعه دون أن يضطر للتصادم داخله.</w:t>
      </w:r>
    </w:p>
    <w:p w:rsidR="0027787B" w:rsidRDefault="0027787B" w:rsidP="00B51574">
      <w:pPr>
        <w:spacing w:line="276" w:lineRule="auto"/>
        <w:ind w:firstLine="567"/>
        <w:jc w:val="both"/>
        <w:rPr>
          <w:rFonts w:cs="Traditional Arabic" w:hint="cs"/>
          <w:sz w:val="36"/>
          <w:szCs w:val="36"/>
          <w:rtl/>
        </w:rPr>
      </w:pPr>
      <w:r>
        <w:rPr>
          <w:rFonts w:cs="Traditional Arabic" w:hint="cs"/>
          <w:sz w:val="36"/>
          <w:szCs w:val="36"/>
          <w:rtl/>
        </w:rPr>
        <w:t>يمكننا القول إن الحريري هو البطل الحقيقي، فهو من أبدع شخصيتي السروجي والحارث، وهو من عبر عن الأبع</w:t>
      </w:r>
      <w:r w:rsidR="00B51574">
        <w:rPr>
          <w:rFonts w:cs="Traditional Arabic" w:hint="cs"/>
          <w:sz w:val="36"/>
          <w:szCs w:val="36"/>
          <w:rtl/>
        </w:rPr>
        <w:t>ا</w:t>
      </w:r>
      <w:r>
        <w:rPr>
          <w:rFonts w:cs="Traditional Arabic" w:hint="cs"/>
          <w:sz w:val="36"/>
          <w:szCs w:val="36"/>
          <w:rtl/>
        </w:rPr>
        <w:t xml:space="preserve">د الإنسانية إبداعاً تجلى في </w:t>
      </w:r>
      <w:r w:rsidR="00B51574">
        <w:rPr>
          <w:rFonts w:cs="Traditional Arabic" w:hint="cs"/>
          <w:sz w:val="36"/>
          <w:szCs w:val="36"/>
          <w:rtl/>
        </w:rPr>
        <w:t xml:space="preserve">كتابة </w:t>
      </w:r>
      <w:r>
        <w:rPr>
          <w:rFonts w:cs="Traditional Arabic" w:hint="cs"/>
          <w:sz w:val="36"/>
          <w:szCs w:val="36"/>
          <w:rtl/>
        </w:rPr>
        <w:t>المقامات، وقد راوغ في التعبير عن ذلك مادامت الكتابة نوعا من المراوغة، ثم إن الإبداع ضروري مادامت الحياة مستمرة</w:t>
      </w:r>
      <w:r>
        <w:rPr>
          <w:rStyle w:val="Appelnotedebasdep"/>
          <w:rFonts w:cs="Traditional Arabic"/>
          <w:sz w:val="36"/>
          <w:szCs w:val="36"/>
          <w:rtl/>
        </w:rPr>
        <w:footnoteReference w:id="16"/>
      </w:r>
      <w:r>
        <w:rPr>
          <w:rFonts w:cs="Traditional Arabic" w:hint="cs"/>
          <w:sz w:val="36"/>
          <w:szCs w:val="36"/>
          <w:rtl/>
        </w:rPr>
        <w:t>.</w:t>
      </w:r>
    </w:p>
    <w:p w:rsidR="0027787B" w:rsidRDefault="00132C66" w:rsidP="005E02D3">
      <w:pPr>
        <w:spacing w:line="276" w:lineRule="auto"/>
        <w:ind w:firstLine="567"/>
        <w:jc w:val="both"/>
        <w:rPr>
          <w:rFonts w:cs="Traditional Arabic" w:hint="cs"/>
          <w:b/>
          <w:bCs/>
          <w:sz w:val="36"/>
          <w:szCs w:val="36"/>
          <w:u w:val="single"/>
          <w:rtl/>
        </w:rPr>
      </w:pPr>
      <w:r>
        <w:rPr>
          <w:rFonts w:cs="Traditional Arabic" w:hint="cs"/>
          <w:b/>
          <w:bCs/>
          <w:sz w:val="36"/>
          <w:szCs w:val="36"/>
          <w:u w:val="single"/>
          <w:rtl/>
        </w:rPr>
        <w:t>تركيب</w:t>
      </w:r>
    </w:p>
    <w:p w:rsidR="00B012A3" w:rsidRDefault="00EE4893" w:rsidP="005E02D3">
      <w:pPr>
        <w:spacing w:line="276" w:lineRule="auto"/>
        <w:ind w:firstLine="567"/>
        <w:jc w:val="both"/>
        <w:rPr>
          <w:rFonts w:cs="Traditional Arabic" w:hint="cs"/>
          <w:sz w:val="36"/>
          <w:szCs w:val="36"/>
          <w:rtl/>
        </w:rPr>
      </w:pPr>
      <w:r w:rsidRPr="00EE4893">
        <w:rPr>
          <w:rFonts w:cs="Traditional Arabic" w:hint="cs"/>
          <w:sz w:val="36"/>
          <w:szCs w:val="36"/>
          <w:rtl/>
        </w:rPr>
        <w:t xml:space="preserve">لعل كلمة </w:t>
      </w:r>
      <w:r>
        <w:rPr>
          <w:rFonts w:cs="Traditional Arabic" w:hint="cs"/>
          <w:sz w:val="36"/>
          <w:szCs w:val="36"/>
          <w:rtl/>
        </w:rPr>
        <w:t xml:space="preserve">خاتمة أو نهاية لن تكون دقيقة بما يكفي </w:t>
      </w:r>
      <w:r w:rsidR="00B51574">
        <w:rPr>
          <w:rFonts w:cs="Traditional Arabic" w:hint="cs"/>
          <w:sz w:val="36"/>
          <w:szCs w:val="36"/>
          <w:rtl/>
        </w:rPr>
        <w:t>في التعبير عن الصورة الأخيرة من</w:t>
      </w:r>
      <w:r>
        <w:rPr>
          <w:rFonts w:cs="Traditional Arabic" w:hint="cs"/>
          <w:sz w:val="36"/>
          <w:szCs w:val="36"/>
          <w:rtl/>
        </w:rPr>
        <w:t xml:space="preserve"> المقامة الرقطاء، ففيها يعود الحارث بغنيمتي الرسالة والذهب، لكن هل عاد منتصراً بالفعل؟، إن لانتصار الذي ضفر به الحارث اقتصرت قيمته على ما هو مادي، لكن السروجي انتصر انتصاراً من نوع آخر، فقد ضمن بقاء الحال على ما هو عليه</w:t>
      </w:r>
      <w:r w:rsidR="00DA08C4" w:rsidRPr="00EE4893">
        <w:rPr>
          <w:rFonts w:cs="Traditional Arabic" w:hint="cs"/>
          <w:sz w:val="36"/>
          <w:szCs w:val="36"/>
          <w:rtl/>
        </w:rPr>
        <w:t xml:space="preserve"> </w:t>
      </w:r>
      <w:r>
        <w:rPr>
          <w:rFonts w:cs="Traditional Arabic" w:hint="cs"/>
          <w:sz w:val="36"/>
          <w:szCs w:val="36"/>
          <w:rtl/>
        </w:rPr>
        <w:t xml:space="preserve">بعد رحيل الحارث، وبذلك يكون مستعداً ليشرع في رحلة جديدة تنطلق إثرها مغامرة جديدة في المقامة الوبرية، لكن مغامرات السروجي لا تنتهي بصفة مطلقة حتى في المقامة البصرية التي تختم المقامات، وكما ذكرنا حتى إعلان توبته لا يمكن الحسم فيه، هذا لايعني أننا سنظل نخمن أن السروجي </w:t>
      </w:r>
      <w:r w:rsidR="00D35F11">
        <w:rPr>
          <w:rFonts w:cs="Traditional Arabic" w:hint="cs"/>
          <w:sz w:val="36"/>
          <w:szCs w:val="36"/>
          <w:rtl/>
        </w:rPr>
        <w:t xml:space="preserve">كان ليقدم على حيلة أخرى إن كانت هناك مقامة أخرى بعد المقامة البصرية، لكن المراد من هذا الكلام أن أمثال السروجي حاضرون في كل </w:t>
      </w:r>
      <w:r w:rsidR="00D35F11">
        <w:rPr>
          <w:rFonts w:cs="Traditional Arabic" w:hint="cs"/>
          <w:sz w:val="36"/>
          <w:szCs w:val="36"/>
          <w:rtl/>
        </w:rPr>
        <w:lastRenderedPageBreak/>
        <w:t xml:space="preserve">وقت مادامت المعضلات الإنسانية تتجدد مع بزوغ كل فجر، هذا ما يجعل المقامة كوناً أدبياً لا ينقضي بمرور زمن معين، لأنها ليست وثيقة تسجل فيها مشاكل مجتمع معين في زمن محدد، بل هي بعد جمالي يهذب روح الإنسان ويرقى بها دون أن يتقيد بعوامل آنية. </w:t>
      </w:r>
    </w:p>
    <w:p w:rsidR="00B012A3" w:rsidRDefault="00B012A3" w:rsidP="005E02D3">
      <w:pPr>
        <w:spacing w:line="276" w:lineRule="auto"/>
        <w:ind w:firstLine="567"/>
        <w:jc w:val="both"/>
        <w:rPr>
          <w:rFonts w:cs="Traditional Arabic" w:hint="cs"/>
          <w:sz w:val="36"/>
          <w:szCs w:val="36"/>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132C66" w:rsidRDefault="00132C66" w:rsidP="005E02D3">
      <w:pPr>
        <w:spacing w:line="276" w:lineRule="auto"/>
        <w:ind w:firstLine="567"/>
        <w:jc w:val="both"/>
        <w:rPr>
          <w:rFonts w:cs="Traditional Arabic" w:hint="cs"/>
          <w:b/>
          <w:bCs/>
          <w:sz w:val="36"/>
          <w:szCs w:val="36"/>
          <w:u w:val="single"/>
          <w:rtl/>
        </w:rPr>
      </w:pPr>
    </w:p>
    <w:p w:rsidR="00B012A3" w:rsidRDefault="00B012A3" w:rsidP="00132C66">
      <w:pPr>
        <w:spacing w:line="276" w:lineRule="auto"/>
        <w:ind w:firstLine="567"/>
        <w:jc w:val="both"/>
        <w:rPr>
          <w:rFonts w:cs="Traditional Arabic" w:hint="cs"/>
          <w:b/>
          <w:bCs/>
          <w:sz w:val="36"/>
          <w:szCs w:val="36"/>
          <w:u w:val="single"/>
          <w:rtl/>
        </w:rPr>
      </w:pPr>
      <w:r w:rsidRPr="00B012A3">
        <w:rPr>
          <w:rFonts w:cs="Traditional Arabic" w:hint="cs"/>
          <w:b/>
          <w:bCs/>
          <w:sz w:val="36"/>
          <w:szCs w:val="36"/>
          <w:u w:val="single"/>
          <w:rtl/>
        </w:rPr>
        <w:t>المص</w:t>
      </w:r>
      <w:r w:rsidR="00132C66" w:rsidRPr="00B012A3">
        <w:rPr>
          <w:rFonts w:cs="Traditional Arabic" w:hint="cs"/>
          <w:b/>
          <w:bCs/>
          <w:sz w:val="36"/>
          <w:szCs w:val="36"/>
          <w:u w:val="single"/>
          <w:rtl/>
        </w:rPr>
        <w:t>ا</w:t>
      </w:r>
      <w:r w:rsidRPr="00B012A3">
        <w:rPr>
          <w:rFonts w:cs="Traditional Arabic" w:hint="cs"/>
          <w:b/>
          <w:bCs/>
          <w:sz w:val="36"/>
          <w:szCs w:val="36"/>
          <w:u w:val="single"/>
          <w:rtl/>
        </w:rPr>
        <w:t>در</w:t>
      </w:r>
      <w:r w:rsidR="00D35F11" w:rsidRPr="00B012A3">
        <w:rPr>
          <w:rFonts w:cs="Traditional Arabic" w:hint="cs"/>
          <w:b/>
          <w:bCs/>
          <w:sz w:val="36"/>
          <w:szCs w:val="36"/>
          <w:u w:val="single"/>
          <w:rtl/>
        </w:rPr>
        <w:t xml:space="preserve"> </w:t>
      </w:r>
      <w:r w:rsidR="00EF5ADD" w:rsidRPr="00B012A3">
        <w:rPr>
          <w:rFonts w:cs="Traditional Arabic" w:hint="cs"/>
          <w:b/>
          <w:bCs/>
          <w:sz w:val="36"/>
          <w:szCs w:val="36"/>
          <w:u w:val="single"/>
          <w:rtl/>
        </w:rPr>
        <w:t xml:space="preserve"> </w:t>
      </w:r>
    </w:p>
    <w:p w:rsidR="00745DB8" w:rsidRDefault="00B012A3" w:rsidP="00B012A3">
      <w:pPr>
        <w:numPr>
          <w:ilvl w:val="0"/>
          <w:numId w:val="1"/>
        </w:numPr>
        <w:spacing w:line="276" w:lineRule="auto"/>
        <w:jc w:val="both"/>
        <w:rPr>
          <w:rFonts w:cs="Traditional Arabic" w:hint="cs"/>
          <w:b/>
          <w:bCs/>
          <w:sz w:val="36"/>
          <w:szCs w:val="36"/>
          <w:u w:val="single"/>
        </w:rPr>
      </w:pPr>
      <w:r w:rsidRPr="00B012A3">
        <w:rPr>
          <w:rFonts w:cs="Traditional Arabic" w:hint="cs"/>
          <w:sz w:val="36"/>
          <w:szCs w:val="36"/>
          <w:rtl/>
        </w:rPr>
        <w:t xml:space="preserve">الجاحظ، كتاب الحيوان، </w:t>
      </w:r>
      <w:r w:rsidRPr="00132C66">
        <w:rPr>
          <w:rFonts w:cs="Traditional Arabic" w:hint="cs"/>
          <w:b/>
          <w:bCs/>
          <w:sz w:val="36"/>
          <w:szCs w:val="36"/>
          <w:rtl/>
        </w:rPr>
        <w:t>ج</w:t>
      </w:r>
      <w:r w:rsidRPr="00132C66">
        <w:rPr>
          <w:rFonts w:cs="Traditional Arabic" w:hint="cs"/>
          <w:b/>
          <w:bCs/>
          <w:sz w:val="28"/>
          <w:szCs w:val="28"/>
          <w:rtl/>
        </w:rPr>
        <w:t>4</w:t>
      </w:r>
      <w:r w:rsidRPr="00132C66">
        <w:rPr>
          <w:rFonts w:cs="Traditional Arabic" w:hint="cs"/>
          <w:b/>
          <w:bCs/>
          <w:sz w:val="36"/>
          <w:szCs w:val="36"/>
          <w:rtl/>
        </w:rPr>
        <w:t xml:space="preserve"> الطبعة الثانية، </w:t>
      </w:r>
      <w:r w:rsidRPr="00132C66">
        <w:rPr>
          <w:rFonts w:cs="Traditional Arabic" w:hint="cs"/>
          <w:b/>
          <w:bCs/>
          <w:sz w:val="28"/>
          <w:szCs w:val="28"/>
          <w:rtl/>
        </w:rPr>
        <w:t>1384هـ</w:t>
      </w:r>
      <w:r w:rsidRPr="00B012A3">
        <w:rPr>
          <w:rFonts w:cs="Traditional Arabic" w:hint="cs"/>
          <w:sz w:val="28"/>
          <w:szCs w:val="28"/>
          <w:rtl/>
        </w:rPr>
        <w:t xml:space="preserve"> -1965م</w:t>
      </w:r>
      <w:r w:rsidRPr="00B012A3">
        <w:rPr>
          <w:rFonts w:cs="Traditional Arabic" w:hint="cs"/>
          <w:sz w:val="36"/>
          <w:szCs w:val="36"/>
          <w:rtl/>
        </w:rPr>
        <w:t>، تحقيق عبد السلام محمد هارون</w:t>
      </w:r>
      <w:r w:rsidRPr="00B012A3">
        <w:rPr>
          <w:rFonts w:cs="Traditional Arabic" w:hint="cs"/>
          <w:b/>
          <w:bCs/>
          <w:sz w:val="36"/>
          <w:szCs w:val="36"/>
          <w:rtl/>
        </w:rPr>
        <w:t>.</w:t>
      </w:r>
    </w:p>
    <w:p w:rsidR="00132C66" w:rsidRPr="00132C66" w:rsidRDefault="00132C66" w:rsidP="00B012A3">
      <w:pPr>
        <w:numPr>
          <w:ilvl w:val="0"/>
          <w:numId w:val="1"/>
        </w:numPr>
        <w:spacing w:line="276" w:lineRule="auto"/>
        <w:jc w:val="both"/>
        <w:rPr>
          <w:rFonts w:cs="Traditional Arabic" w:hint="cs"/>
          <w:sz w:val="36"/>
          <w:szCs w:val="36"/>
        </w:rPr>
      </w:pPr>
      <w:r w:rsidRPr="00132C66">
        <w:rPr>
          <w:rFonts w:cs="Traditional Arabic" w:hint="cs"/>
          <w:sz w:val="36"/>
          <w:szCs w:val="36"/>
          <w:rtl/>
        </w:rPr>
        <w:t>القرآن الكريم برواية الإمام ورش</w:t>
      </w:r>
    </w:p>
    <w:p w:rsidR="00B012A3" w:rsidRDefault="00B012A3" w:rsidP="00B012A3">
      <w:pPr>
        <w:numPr>
          <w:ilvl w:val="0"/>
          <w:numId w:val="1"/>
        </w:numPr>
        <w:spacing w:line="276" w:lineRule="auto"/>
        <w:jc w:val="both"/>
        <w:rPr>
          <w:rFonts w:cs="Traditional Arabic" w:hint="cs"/>
          <w:sz w:val="36"/>
          <w:szCs w:val="36"/>
        </w:rPr>
      </w:pPr>
      <w:r w:rsidRPr="00B012A3">
        <w:rPr>
          <w:rFonts w:cs="Traditional Arabic" w:hint="cs"/>
          <w:sz w:val="36"/>
          <w:szCs w:val="36"/>
          <w:rtl/>
        </w:rPr>
        <w:t>شرح مقامات الحريري البصري للإمام الشيخ أبي العباس القيسي الشريشي، قدمه وأشرف على تصحيحه صدقي محمد جميل، الجزء الثاني، دار الرشاد الحديثة-الدار البيضاء-المغرب</w:t>
      </w:r>
      <w:r>
        <w:rPr>
          <w:rFonts w:cs="Traditional Arabic" w:hint="cs"/>
          <w:sz w:val="36"/>
          <w:szCs w:val="36"/>
          <w:rtl/>
        </w:rPr>
        <w:t>.</w:t>
      </w:r>
    </w:p>
    <w:p w:rsidR="00B012A3" w:rsidRDefault="00B012A3" w:rsidP="00B012A3">
      <w:pPr>
        <w:spacing w:line="276" w:lineRule="auto"/>
        <w:ind w:left="660"/>
        <w:jc w:val="both"/>
        <w:rPr>
          <w:rFonts w:cs="Traditional Arabic" w:hint="cs"/>
          <w:b/>
          <w:bCs/>
          <w:sz w:val="36"/>
          <w:szCs w:val="36"/>
          <w:u w:val="single"/>
          <w:rtl/>
        </w:rPr>
      </w:pPr>
      <w:r w:rsidRPr="00B012A3">
        <w:rPr>
          <w:rFonts w:cs="Traditional Arabic" w:hint="cs"/>
          <w:b/>
          <w:bCs/>
          <w:sz w:val="36"/>
          <w:szCs w:val="36"/>
          <w:u w:val="single"/>
          <w:rtl/>
        </w:rPr>
        <w:t>المرجعان</w:t>
      </w:r>
    </w:p>
    <w:p w:rsidR="00B012A3" w:rsidRDefault="00B012A3" w:rsidP="00B012A3">
      <w:pPr>
        <w:numPr>
          <w:ilvl w:val="0"/>
          <w:numId w:val="2"/>
        </w:numPr>
        <w:spacing w:line="276" w:lineRule="auto"/>
        <w:jc w:val="both"/>
        <w:rPr>
          <w:rFonts w:cs="Traditional Arabic" w:hint="cs"/>
          <w:b/>
          <w:bCs/>
          <w:sz w:val="36"/>
          <w:szCs w:val="36"/>
          <w:u w:val="single"/>
        </w:rPr>
      </w:pPr>
      <w:r w:rsidRPr="00B012A3">
        <w:rPr>
          <w:rFonts w:cs="Traditional Arabic" w:hint="cs"/>
          <w:sz w:val="36"/>
          <w:szCs w:val="36"/>
          <w:rtl/>
        </w:rPr>
        <w:t>محمد أنقار،</w:t>
      </w:r>
      <w:r w:rsidRPr="00B012A3">
        <w:rPr>
          <w:rFonts w:cs="Traditional Arabic"/>
          <w:sz w:val="36"/>
          <w:szCs w:val="36"/>
          <w:rtl/>
        </w:rPr>
        <w:t xml:space="preserve"> </w:t>
      </w:r>
      <w:r w:rsidRPr="00B012A3">
        <w:rPr>
          <w:rFonts w:cs="Traditional Arabic" w:hint="cs"/>
          <w:sz w:val="36"/>
          <w:szCs w:val="36"/>
          <w:rtl/>
        </w:rPr>
        <w:t>ظمأ الروح، أو بلاغة السمات في رواية نقطة النور لبهاء طاهر، منشورات مرايا،</w:t>
      </w:r>
      <w:r w:rsidRPr="00B012A3">
        <w:rPr>
          <w:rFonts w:cs="Traditional Arabic" w:hint="cs"/>
          <w:sz w:val="28"/>
          <w:szCs w:val="28"/>
          <w:rtl/>
        </w:rPr>
        <w:t>2007</w:t>
      </w:r>
      <w:r w:rsidRPr="00B012A3">
        <w:rPr>
          <w:rFonts w:cs="Traditional Arabic" w:hint="cs"/>
          <w:b/>
          <w:bCs/>
          <w:sz w:val="36"/>
          <w:szCs w:val="36"/>
          <w:rtl/>
        </w:rPr>
        <w:t>.</w:t>
      </w:r>
    </w:p>
    <w:p w:rsidR="00B012A3" w:rsidRDefault="00B012A3" w:rsidP="00B012A3">
      <w:pPr>
        <w:numPr>
          <w:ilvl w:val="0"/>
          <w:numId w:val="2"/>
        </w:numPr>
        <w:spacing w:line="276" w:lineRule="auto"/>
        <w:jc w:val="both"/>
        <w:rPr>
          <w:rFonts w:cs="Traditional Arabic" w:hint="cs"/>
          <w:b/>
          <w:bCs/>
          <w:sz w:val="36"/>
          <w:szCs w:val="36"/>
          <w:u w:val="single"/>
        </w:rPr>
      </w:pPr>
      <w:r w:rsidRPr="00B012A3">
        <w:rPr>
          <w:rFonts w:cs="Traditional Arabic" w:hint="cs"/>
          <w:sz w:val="36"/>
          <w:szCs w:val="36"/>
          <w:rtl/>
        </w:rPr>
        <w:t>عبد الفتاح كيليطو، الغائب، دراسة في مقامة للحريري، دار توبقال للنشر، الطبعة الثالثة</w:t>
      </w:r>
      <w:r w:rsidRPr="00B012A3">
        <w:rPr>
          <w:rFonts w:cs="Traditional Arabic" w:hint="cs"/>
          <w:sz w:val="28"/>
          <w:szCs w:val="28"/>
          <w:rtl/>
        </w:rPr>
        <w:t>2007</w:t>
      </w:r>
      <w:r w:rsidRPr="00132C66">
        <w:rPr>
          <w:rFonts w:cs="Traditional Arabic" w:hint="cs"/>
          <w:b/>
          <w:bCs/>
          <w:sz w:val="36"/>
          <w:szCs w:val="36"/>
          <w:rtl/>
        </w:rPr>
        <w:t>.</w:t>
      </w: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p>
    <w:p w:rsidR="00132C66" w:rsidRDefault="00132C66" w:rsidP="00132C66">
      <w:pPr>
        <w:spacing w:line="276" w:lineRule="auto"/>
        <w:jc w:val="both"/>
        <w:rPr>
          <w:rFonts w:cs="Traditional Arabic" w:hint="cs"/>
          <w:b/>
          <w:bCs/>
          <w:sz w:val="36"/>
          <w:szCs w:val="36"/>
          <w:u w:val="single"/>
          <w:rtl/>
        </w:rPr>
      </w:pPr>
      <w:r>
        <w:rPr>
          <w:rFonts w:cs="Traditional Arabic" w:hint="cs"/>
          <w:b/>
          <w:bCs/>
          <w:sz w:val="36"/>
          <w:szCs w:val="36"/>
          <w:u w:val="single"/>
          <w:rtl/>
        </w:rPr>
        <w:t>الفهرس</w:t>
      </w:r>
    </w:p>
    <w:p w:rsidR="00132C66" w:rsidRDefault="00132C66" w:rsidP="00132C66">
      <w:pPr>
        <w:numPr>
          <w:ilvl w:val="0"/>
          <w:numId w:val="3"/>
        </w:numPr>
        <w:spacing w:line="276" w:lineRule="auto"/>
        <w:jc w:val="both"/>
        <w:rPr>
          <w:rFonts w:cs="Traditional Arabic" w:hint="cs"/>
          <w:sz w:val="36"/>
          <w:szCs w:val="36"/>
        </w:rPr>
      </w:pPr>
      <w:r w:rsidRPr="00132C66">
        <w:rPr>
          <w:rFonts w:cs="Traditional Arabic" w:hint="cs"/>
          <w:sz w:val="36"/>
          <w:szCs w:val="36"/>
          <w:rtl/>
        </w:rPr>
        <w:t>تمهيد</w:t>
      </w:r>
      <w:r>
        <w:rPr>
          <w:rFonts w:cs="Traditional Arabic" w:hint="cs"/>
          <w:sz w:val="36"/>
          <w:szCs w:val="36"/>
          <w:rtl/>
        </w:rPr>
        <w:t>....................................................1</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نص المقامة...............................................2</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الصورة الكلية............................................5</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الولادة...................................................6</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التوجس..................................................8</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التركيب..................................................9</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المراوغة...................................................11</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سقوط الأقنعة.............................................12</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السروجي يلقي عصاه......................................13</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من هو الحرث؟............................................14</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تركيب...................................................15</w:t>
      </w:r>
    </w:p>
    <w:p w:rsidR="00132C66" w:rsidRDefault="00132C66" w:rsidP="00132C66">
      <w:pPr>
        <w:numPr>
          <w:ilvl w:val="0"/>
          <w:numId w:val="3"/>
        </w:numPr>
        <w:spacing w:line="276" w:lineRule="auto"/>
        <w:jc w:val="both"/>
        <w:rPr>
          <w:rFonts w:cs="Traditional Arabic" w:hint="cs"/>
          <w:sz w:val="36"/>
          <w:szCs w:val="36"/>
        </w:rPr>
      </w:pPr>
      <w:r>
        <w:rPr>
          <w:rFonts w:cs="Traditional Arabic" w:hint="cs"/>
          <w:sz w:val="36"/>
          <w:szCs w:val="36"/>
          <w:rtl/>
        </w:rPr>
        <w:t>لائحة المصادر والمرجعان...................................</w:t>
      </w:r>
      <w:r w:rsidRPr="00132C66">
        <w:rPr>
          <w:rFonts w:cs="Traditional Arabic" w:hint="cs"/>
          <w:sz w:val="36"/>
          <w:szCs w:val="36"/>
          <w:rtl/>
        </w:rPr>
        <w:t>17</w:t>
      </w:r>
    </w:p>
    <w:p w:rsidR="00132C66" w:rsidRPr="00132C66" w:rsidRDefault="00132C66" w:rsidP="00132C66">
      <w:pPr>
        <w:numPr>
          <w:ilvl w:val="0"/>
          <w:numId w:val="3"/>
        </w:numPr>
        <w:spacing w:line="276" w:lineRule="auto"/>
        <w:jc w:val="both"/>
        <w:rPr>
          <w:rFonts w:cs="Traditional Arabic" w:hint="cs"/>
          <w:sz w:val="36"/>
          <w:szCs w:val="36"/>
          <w:rtl/>
        </w:rPr>
      </w:pPr>
      <w:r>
        <w:rPr>
          <w:rFonts w:cs="Traditional Arabic" w:hint="cs"/>
          <w:sz w:val="36"/>
          <w:szCs w:val="36"/>
          <w:rtl/>
        </w:rPr>
        <w:t>الفهرس...................................................18</w:t>
      </w:r>
    </w:p>
    <w:sectPr w:rsidR="00132C66" w:rsidRPr="00132C66" w:rsidSect="0073301C">
      <w:footerReference w:type="default" r:id="rId7"/>
      <w:pgSz w:w="11906" w:h="16838"/>
      <w:pgMar w:top="1134" w:right="1417" w:bottom="1417" w:left="1417"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0E63" w:rsidRDefault="00EF0E63" w:rsidP="007F7C34">
      <w:r>
        <w:separator/>
      </w:r>
    </w:p>
  </w:endnote>
  <w:endnote w:type="continuationSeparator" w:id="1">
    <w:p w:rsidR="00EF0E63" w:rsidRDefault="00EF0E63" w:rsidP="007F7C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raditional Arabic">
    <w:panose1 w:val="02010000000000000000"/>
    <w:charset w:val="B2"/>
    <w:family w:val="auto"/>
    <w:pitch w:val="variable"/>
    <w:sig w:usb0="00002001" w:usb1="00000000" w:usb2="00000000" w:usb3="00000000" w:csb0="00000040"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2A3" w:rsidRDefault="00B012A3">
    <w:pPr>
      <w:pStyle w:val="Pieddepage"/>
    </w:pPr>
    <w:r w:rsidRPr="007C2359">
      <w:rPr>
        <w:rFonts w:asciiTheme="majorHAnsi" w:hAnsiTheme="majorHAnsi"/>
        <w:noProof/>
        <w:sz w:val="28"/>
        <w:szCs w:val="28"/>
        <w:lang w:val="fr-FR" w:eastAsia="zh-TW"/>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2049" type="#_x0000_t98" style="position:absolute;left:0;text-align:left;margin-left:271.7pt;margin-top:786.45pt;width:52.1pt;height:39.6pt;rotation:360;z-index:251660288;mso-position-horizontal-relative:page;mso-position-vertical-relative:page" adj="5400" filled="f" fillcolor="#17365d">
          <v:textbox style="mso-next-textbox:#_x0000_s2049">
            <w:txbxContent>
              <w:p w:rsidR="00B012A3" w:rsidRPr="007C2359" w:rsidRDefault="00B012A3">
                <w:pPr>
                  <w:jc w:val="center"/>
                  <w:rPr>
                    <w:lang w:val="fr-FR"/>
                  </w:rPr>
                </w:pPr>
                <w:r w:rsidRPr="007C2359">
                  <w:rPr>
                    <w:lang w:val="fr-FR"/>
                  </w:rPr>
                  <w:fldChar w:fldCharType="begin"/>
                </w:r>
                <w:r w:rsidRPr="007C2359">
                  <w:rPr>
                    <w:lang w:val="fr-FR"/>
                  </w:rPr>
                  <w:instrText xml:space="preserve"> PAGE    \* MERGEFORMAT </w:instrText>
                </w:r>
                <w:r w:rsidRPr="007C2359">
                  <w:rPr>
                    <w:lang w:val="fr-FR"/>
                  </w:rPr>
                  <w:fldChar w:fldCharType="separate"/>
                </w:r>
                <w:r w:rsidR="006344E0" w:rsidRPr="006344E0">
                  <w:rPr>
                    <w:noProof/>
                    <w:rtl/>
                  </w:rPr>
                  <w:t>18</w:t>
                </w:r>
                <w:r w:rsidRPr="007C2359">
                  <w:rPr>
                    <w:lang w:val="fr-FR"/>
                  </w:rPr>
                  <w:fldChar w:fldCharType="end"/>
                </w:r>
              </w:p>
            </w:txbxContent>
          </v:textbox>
          <w10:wrap anchorx="margin"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0E63" w:rsidRDefault="00EF0E63" w:rsidP="007F7C34">
      <w:r>
        <w:separator/>
      </w:r>
    </w:p>
  </w:footnote>
  <w:footnote w:type="continuationSeparator" w:id="1">
    <w:p w:rsidR="00EF0E63" w:rsidRDefault="00EF0E63" w:rsidP="007F7C34">
      <w:r>
        <w:continuationSeparator/>
      </w:r>
    </w:p>
  </w:footnote>
  <w:footnote w:id="2">
    <w:p w:rsidR="00B012A3" w:rsidRDefault="00B012A3">
      <w:pPr>
        <w:pStyle w:val="Notedebasdepage"/>
        <w:rPr>
          <w:rFonts w:hint="cs"/>
        </w:rPr>
      </w:pPr>
      <w:r>
        <w:rPr>
          <w:rStyle w:val="Appelnotedebasdep"/>
        </w:rPr>
        <w:footnoteRef/>
      </w:r>
      <w:r>
        <w:rPr>
          <w:rtl/>
        </w:rPr>
        <w:t xml:space="preserve"> </w:t>
      </w:r>
      <w:r>
        <w:rPr>
          <w:rFonts w:hint="cs"/>
          <w:rtl/>
        </w:rPr>
        <w:t>عبد الفتاح كيليطو، فقرة سردية موجودة على ظهر كتاب الغائب، دراسة في مقامة للحريري، دار توبقال للنشر، الطبعة الثالثة،2007.</w:t>
      </w:r>
    </w:p>
  </w:footnote>
  <w:footnote w:id="3">
    <w:p w:rsidR="00B012A3" w:rsidRDefault="00B012A3">
      <w:pPr>
        <w:pStyle w:val="Notedebasdepage"/>
        <w:rPr>
          <w:rFonts w:hint="cs"/>
        </w:rPr>
      </w:pPr>
      <w:r>
        <w:rPr>
          <w:rStyle w:val="Appelnotedebasdep"/>
        </w:rPr>
        <w:footnoteRef/>
      </w:r>
      <w:r>
        <w:rPr>
          <w:rtl/>
        </w:rPr>
        <w:t xml:space="preserve"> </w:t>
      </w:r>
      <w:r>
        <w:rPr>
          <w:rFonts w:hint="cs"/>
          <w:rtl/>
        </w:rPr>
        <w:t>مصدر نص المقامة من مكتبة مشكاة الإلكترونية</w:t>
      </w:r>
    </w:p>
  </w:footnote>
  <w:footnote w:id="4">
    <w:p w:rsidR="00B012A3" w:rsidRDefault="00B012A3">
      <w:pPr>
        <w:pStyle w:val="Notedebasdepage"/>
        <w:rPr>
          <w:rFonts w:hint="cs"/>
        </w:rPr>
      </w:pPr>
      <w:r>
        <w:rPr>
          <w:rStyle w:val="Appelnotedebasdep"/>
        </w:rPr>
        <w:footnoteRef/>
      </w:r>
      <w:r>
        <w:rPr>
          <w:rtl/>
        </w:rPr>
        <w:t xml:space="preserve"> </w:t>
      </w:r>
      <w:r>
        <w:rPr>
          <w:rFonts w:hint="cs"/>
          <w:rtl/>
        </w:rPr>
        <w:t>عبد الفتاح كيليطو، الغائب، دراسة في مقامة للحريري، دار توبقال للنشر، الطبعة الثالثة 2007،ص69، عن الحريري، طبعة القاهرة، ص264-269</w:t>
      </w:r>
    </w:p>
  </w:footnote>
  <w:footnote w:id="5">
    <w:p w:rsidR="00B012A3" w:rsidRDefault="00B012A3" w:rsidP="0073301C">
      <w:pPr>
        <w:pStyle w:val="Notedebasdepage"/>
        <w:rPr>
          <w:rFonts w:hint="cs"/>
          <w:rtl/>
        </w:rPr>
      </w:pPr>
      <w:r>
        <w:rPr>
          <w:rStyle w:val="Appelnotedebasdep"/>
        </w:rPr>
        <w:footnoteRef/>
      </w:r>
      <w:r>
        <w:rPr>
          <w:rtl/>
        </w:rPr>
        <w:t xml:space="preserve"> </w:t>
      </w:r>
      <w:r>
        <w:rPr>
          <w:rFonts w:hint="cs"/>
          <w:rtl/>
        </w:rPr>
        <w:t xml:space="preserve">شرح مقامات الحريري البصري للإمام الشيخ أبي العباس القيسي الشريشي، قدمه وأشرف على تصحيحه صدقي محمد جميل، الجزء الثاني، دار الرشاد الحديثة-الدار البيضاء-المغرب، ص57 </w:t>
      </w:r>
    </w:p>
  </w:footnote>
  <w:footnote w:id="6">
    <w:p w:rsidR="00B012A3" w:rsidRDefault="00B012A3">
      <w:pPr>
        <w:pStyle w:val="Notedebasdepage"/>
        <w:rPr>
          <w:rFonts w:hint="cs"/>
          <w:rtl/>
        </w:rPr>
      </w:pPr>
      <w:r>
        <w:rPr>
          <w:rStyle w:val="Appelnotedebasdep"/>
        </w:rPr>
        <w:footnoteRef/>
      </w:r>
      <w:r>
        <w:rPr>
          <w:rtl/>
        </w:rPr>
        <w:t xml:space="preserve"> </w:t>
      </w:r>
      <w:r>
        <w:rPr>
          <w:rFonts w:hint="cs"/>
          <w:rtl/>
        </w:rPr>
        <w:t>سورة طه، رواية الإمام ورش، الآيتين 8و9</w:t>
      </w:r>
    </w:p>
  </w:footnote>
  <w:footnote w:id="7">
    <w:p w:rsidR="00B012A3" w:rsidRDefault="00B012A3">
      <w:pPr>
        <w:pStyle w:val="Notedebasdepage"/>
        <w:rPr>
          <w:rFonts w:hint="cs"/>
          <w:rtl/>
        </w:rPr>
      </w:pPr>
      <w:r>
        <w:rPr>
          <w:rStyle w:val="Appelnotedebasdep"/>
        </w:rPr>
        <w:footnoteRef/>
      </w:r>
      <w:r>
        <w:rPr>
          <w:rtl/>
        </w:rPr>
        <w:t xml:space="preserve"> </w:t>
      </w:r>
      <w:r>
        <w:rPr>
          <w:rFonts w:hint="cs"/>
          <w:rtl/>
        </w:rPr>
        <w:t>الغائب، ص68-69</w:t>
      </w:r>
    </w:p>
  </w:footnote>
  <w:footnote w:id="8">
    <w:p w:rsidR="00B012A3" w:rsidRDefault="00B012A3" w:rsidP="00D63FFC">
      <w:pPr>
        <w:pStyle w:val="Notedebasdepage"/>
        <w:rPr>
          <w:rFonts w:hint="cs"/>
          <w:rtl/>
        </w:rPr>
      </w:pPr>
      <w:r>
        <w:rPr>
          <w:rStyle w:val="Appelnotedebasdep"/>
        </w:rPr>
        <w:footnoteRef/>
      </w:r>
      <w:r>
        <w:rPr>
          <w:rFonts w:hint="cs"/>
          <w:rtl/>
        </w:rPr>
        <w:t>محمد أنقار،</w:t>
      </w:r>
      <w:r>
        <w:rPr>
          <w:rtl/>
        </w:rPr>
        <w:t xml:space="preserve"> </w:t>
      </w:r>
      <w:r>
        <w:rPr>
          <w:rFonts w:hint="cs"/>
          <w:rtl/>
        </w:rPr>
        <w:t>ظمأ الروح، أو بلاغة السمات في رواية نقطة النور لبهاء طاهر، منشورات مرايا،2007، ص60.</w:t>
      </w:r>
    </w:p>
  </w:footnote>
  <w:footnote w:id="9">
    <w:p w:rsidR="00B012A3" w:rsidRDefault="00B012A3">
      <w:pPr>
        <w:pStyle w:val="Notedebasdepage"/>
        <w:rPr>
          <w:rFonts w:hint="cs"/>
          <w:rtl/>
        </w:rPr>
      </w:pPr>
      <w:r>
        <w:rPr>
          <w:rStyle w:val="Appelnotedebasdep"/>
        </w:rPr>
        <w:footnoteRef/>
      </w:r>
      <w:r>
        <w:rPr>
          <w:rtl/>
        </w:rPr>
        <w:t xml:space="preserve"> </w:t>
      </w:r>
      <w:r>
        <w:rPr>
          <w:rFonts w:hint="cs"/>
          <w:rtl/>
        </w:rPr>
        <w:t>الغائب،ص35</w:t>
      </w:r>
    </w:p>
  </w:footnote>
  <w:footnote w:id="10">
    <w:p w:rsidR="00B012A3" w:rsidRDefault="00B012A3">
      <w:pPr>
        <w:pStyle w:val="Notedebasdepage"/>
        <w:rPr>
          <w:rFonts w:hint="cs"/>
          <w:rtl/>
        </w:rPr>
      </w:pPr>
      <w:r>
        <w:rPr>
          <w:rStyle w:val="Appelnotedebasdep"/>
        </w:rPr>
        <w:footnoteRef/>
      </w:r>
      <w:r>
        <w:rPr>
          <w:rtl/>
        </w:rPr>
        <w:t xml:space="preserve"> </w:t>
      </w:r>
      <w:r>
        <w:rPr>
          <w:rFonts w:hint="cs"/>
          <w:rtl/>
        </w:rPr>
        <w:t>سورة طه، الآيتين، 10و11</w:t>
      </w:r>
    </w:p>
  </w:footnote>
  <w:footnote w:id="11">
    <w:p w:rsidR="00B012A3" w:rsidRDefault="00B012A3">
      <w:pPr>
        <w:pStyle w:val="Notedebasdepage"/>
        <w:rPr>
          <w:rFonts w:hint="cs"/>
          <w:rtl/>
        </w:rPr>
      </w:pPr>
      <w:r>
        <w:rPr>
          <w:rStyle w:val="Appelnotedebasdep"/>
        </w:rPr>
        <w:footnoteRef/>
      </w:r>
      <w:r>
        <w:rPr>
          <w:rtl/>
        </w:rPr>
        <w:t xml:space="preserve"> </w:t>
      </w:r>
      <w:r>
        <w:rPr>
          <w:rFonts w:hint="cs"/>
          <w:rtl/>
        </w:rPr>
        <w:t>في المقامة الكرجية، يأخذ السروجي وشاح الحارث ويتركه في البرد إلى أن يمرض.</w:t>
      </w:r>
    </w:p>
  </w:footnote>
  <w:footnote w:id="12">
    <w:p w:rsidR="00B012A3" w:rsidRDefault="00B012A3">
      <w:pPr>
        <w:pStyle w:val="Notedebasdepage"/>
        <w:rPr>
          <w:rFonts w:hint="cs"/>
        </w:rPr>
      </w:pPr>
      <w:r>
        <w:rPr>
          <w:rStyle w:val="Appelnotedebasdep"/>
        </w:rPr>
        <w:footnoteRef/>
      </w:r>
      <w:r>
        <w:rPr>
          <w:rtl/>
        </w:rPr>
        <w:t xml:space="preserve"> </w:t>
      </w:r>
      <w:r>
        <w:rPr>
          <w:rFonts w:hint="cs"/>
          <w:rtl/>
        </w:rPr>
        <w:t>الغائب،51</w:t>
      </w:r>
    </w:p>
  </w:footnote>
  <w:footnote w:id="13">
    <w:p w:rsidR="00B012A3" w:rsidRDefault="00B012A3" w:rsidP="00D63FFC">
      <w:pPr>
        <w:pStyle w:val="Notedebasdepage"/>
        <w:rPr>
          <w:rFonts w:hint="cs"/>
          <w:rtl/>
        </w:rPr>
      </w:pPr>
      <w:r>
        <w:rPr>
          <w:rStyle w:val="Appelnotedebasdep"/>
        </w:rPr>
        <w:footnoteRef/>
      </w:r>
      <w:r>
        <w:rPr>
          <w:rtl/>
        </w:rPr>
        <w:t xml:space="preserve"> </w:t>
      </w:r>
      <w:r>
        <w:rPr>
          <w:rFonts w:hint="cs"/>
          <w:rtl/>
        </w:rPr>
        <w:t>ظمأ الروح، ص67، رغم أن الكاتب يدرس رواية وهنا ندرس مقامة إلا أن المراوغة لها علاقة بالأدب بصفة عامة</w:t>
      </w:r>
    </w:p>
    <w:p w:rsidR="00B012A3" w:rsidRDefault="00B012A3">
      <w:pPr>
        <w:pStyle w:val="Notedebasdepage"/>
        <w:rPr>
          <w:rFonts w:hint="cs"/>
          <w:rtl/>
        </w:rPr>
      </w:pPr>
      <w:r>
        <w:rPr>
          <w:rFonts w:hint="cs"/>
          <w:rtl/>
        </w:rPr>
        <w:t xml:space="preserve"> </w:t>
      </w:r>
    </w:p>
  </w:footnote>
  <w:footnote w:id="14">
    <w:p w:rsidR="00B012A3" w:rsidRDefault="00B012A3">
      <w:pPr>
        <w:pStyle w:val="Notedebasdepage"/>
        <w:rPr>
          <w:rFonts w:hint="cs"/>
        </w:rPr>
      </w:pPr>
      <w:r>
        <w:rPr>
          <w:rStyle w:val="Appelnotedebasdep"/>
        </w:rPr>
        <w:footnoteRef/>
      </w:r>
      <w:r>
        <w:rPr>
          <w:rtl/>
        </w:rPr>
        <w:t xml:space="preserve"> </w:t>
      </w:r>
      <w:r>
        <w:rPr>
          <w:rFonts w:hint="cs"/>
          <w:rtl/>
        </w:rPr>
        <w:t>سورة طه، الآية68</w:t>
      </w:r>
    </w:p>
  </w:footnote>
  <w:footnote w:id="15">
    <w:p w:rsidR="00B012A3" w:rsidRDefault="00B012A3" w:rsidP="00B012A3">
      <w:pPr>
        <w:pStyle w:val="Notedebasdepage"/>
        <w:rPr>
          <w:rFonts w:hint="cs"/>
        </w:rPr>
      </w:pPr>
      <w:r>
        <w:rPr>
          <w:rStyle w:val="Appelnotedebasdep"/>
        </w:rPr>
        <w:footnoteRef/>
      </w:r>
      <w:r>
        <w:rPr>
          <w:rFonts w:hint="cs"/>
          <w:rtl/>
        </w:rPr>
        <w:t xml:space="preserve"> الجاحظ، كتاب الحيوان، ج4 الطبعة الثانية، 1384هـ -1965م، تحقيق عبد السلام محمد هارون، ص113.</w:t>
      </w:r>
      <w:r>
        <w:rPr>
          <w:rtl/>
        </w:rPr>
        <w:t xml:space="preserve"> </w:t>
      </w:r>
    </w:p>
  </w:footnote>
  <w:footnote w:id="16">
    <w:p w:rsidR="00B012A3" w:rsidRDefault="00B012A3">
      <w:pPr>
        <w:pStyle w:val="Notedebasdepage"/>
        <w:rPr>
          <w:rFonts w:hint="cs"/>
          <w:rtl/>
        </w:rPr>
      </w:pPr>
      <w:r>
        <w:rPr>
          <w:rStyle w:val="Appelnotedebasdep"/>
        </w:rPr>
        <w:footnoteRef/>
      </w:r>
      <w:r>
        <w:rPr>
          <w:rtl/>
        </w:rPr>
        <w:t xml:space="preserve"> </w:t>
      </w:r>
      <w:r>
        <w:rPr>
          <w:rFonts w:hint="cs"/>
          <w:rtl/>
        </w:rPr>
        <w:t>ظمأ الروح، ص 44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7260C"/>
    <w:multiLevelType w:val="hybridMultilevel"/>
    <w:tmpl w:val="CB60B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816ADC"/>
    <w:multiLevelType w:val="hybridMultilevel"/>
    <w:tmpl w:val="84BA74CE"/>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2">
    <w:nsid w:val="38BA080B"/>
    <w:multiLevelType w:val="hybridMultilevel"/>
    <w:tmpl w:val="5A78371E"/>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7F7C34"/>
    <w:rsid w:val="00035572"/>
    <w:rsid w:val="00062C69"/>
    <w:rsid w:val="000D5FCC"/>
    <w:rsid w:val="000F5ED0"/>
    <w:rsid w:val="00132C66"/>
    <w:rsid w:val="00134774"/>
    <w:rsid w:val="001B3518"/>
    <w:rsid w:val="00255D0F"/>
    <w:rsid w:val="0027787B"/>
    <w:rsid w:val="003D69FA"/>
    <w:rsid w:val="003E6E5B"/>
    <w:rsid w:val="00402B63"/>
    <w:rsid w:val="004376BA"/>
    <w:rsid w:val="00447FD8"/>
    <w:rsid w:val="00477E84"/>
    <w:rsid w:val="004B58FF"/>
    <w:rsid w:val="00543A04"/>
    <w:rsid w:val="0056790D"/>
    <w:rsid w:val="005A2BAA"/>
    <w:rsid w:val="005D0D32"/>
    <w:rsid w:val="005E02D3"/>
    <w:rsid w:val="005E27A4"/>
    <w:rsid w:val="00625EF6"/>
    <w:rsid w:val="006344E0"/>
    <w:rsid w:val="00646720"/>
    <w:rsid w:val="00681153"/>
    <w:rsid w:val="006B3BA4"/>
    <w:rsid w:val="006D1599"/>
    <w:rsid w:val="0073301C"/>
    <w:rsid w:val="00745DB8"/>
    <w:rsid w:val="007743DF"/>
    <w:rsid w:val="007C161C"/>
    <w:rsid w:val="007C2359"/>
    <w:rsid w:val="007F2B7F"/>
    <w:rsid w:val="007F7C34"/>
    <w:rsid w:val="0080488A"/>
    <w:rsid w:val="0084578F"/>
    <w:rsid w:val="008D6A58"/>
    <w:rsid w:val="008E2E7B"/>
    <w:rsid w:val="009C5D60"/>
    <w:rsid w:val="00B012A3"/>
    <w:rsid w:val="00B30F3D"/>
    <w:rsid w:val="00B4211A"/>
    <w:rsid w:val="00B51574"/>
    <w:rsid w:val="00B55FE3"/>
    <w:rsid w:val="00B87CCF"/>
    <w:rsid w:val="00BA3C6B"/>
    <w:rsid w:val="00BA5B96"/>
    <w:rsid w:val="00CA4CFA"/>
    <w:rsid w:val="00D26A7D"/>
    <w:rsid w:val="00D270FF"/>
    <w:rsid w:val="00D35F11"/>
    <w:rsid w:val="00D63FFC"/>
    <w:rsid w:val="00D66E84"/>
    <w:rsid w:val="00DA08C4"/>
    <w:rsid w:val="00DC1B69"/>
    <w:rsid w:val="00E426D8"/>
    <w:rsid w:val="00E46C75"/>
    <w:rsid w:val="00E54CBC"/>
    <w:rsid w:val="00E9773B"/>
    <w:rsid w:val="00EA7C59"/>
    <w:rsid w:val="00EC4CCF"/>
    <w:rsid w:val="00EE4893"/>
    <w:rsid w:val="00EF0E63"/>
    <w:rsid w:val="00EF5ADD"/>
    <w:rsid w:val="00FA38D7"/>
    <w:rsid w:val="00FB7F8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C34"/>
    <w:pPr>
      <w:bidi/>
    </w:pPr>
    <w:rPr>
      <w:rFonts w:ascii="Times New Roman" w:eastAsia="Times New Roman" w:hAnsi="Times New Roman" w:cs="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7F7C34"/>
    <w:rPr>
      <w:sz w:val="20"/>
      <w:szCs w:val="20"/>
    </w:rPr>
  </w:style>
  <w:style w:type="character" w:customStyle="1" w:styleId="NotedebasdepageCar">
    <w:name w:val="Note de bas de page Car"/>
    <w:basedOn w:val="Policepardfaut"/>
    <w:link w:val="Notedebasdepage"/>
    <w:uiPriority w:val="99"/>
    <w:semiHidden/>
    <w:rsid w:val="007F7C34"/>
    <w:rPr>
      <w:sz w:val="20"/>
      <w:szCs w:val="20"/>
    </w:rPr>
  </w:style>
  <w:style w:type="character" w:styleId="Appelnotedebasdep">
    <w:name w:val="footnote reference"/>
    <w:basedOn w:val="Policepardfaut"/>
    <w:uiPriority w:val="99"/>
    <w:semiHidden/>
    <w:unhideWhenUsed/>
    <w:rsid w:val="007F7C34"/>
    <w:rPr>
      <w:vertAlign w:val="superscript"/>
    </w:rPr>
  </w:style>
  <w:style w:type="paragraph" w:styleId="En-tte">
    <w:name w:val="header"/>
    <w:basedOn w:val="Normal"/>
    <w:link w:val="En-tteCar"/>
    <w:uiPriority w:val="99"/>
    <w:semiHidden/>
    <w:unhideWhenUsed/>
    <w:rsid w:val="007C2359"/>
    <w:pPr>
      <w:tabs>
        <w:tab w:val="center" w:pos="4536"/>
        <w:tab w:val="right" w:pos="9072"/>
      </w:tabs>
    </w:pPr>
  </w:style>
  <w:style w:type="character" w:customStyle="1" w:styleId="En-tteCar">
    <w:name w:val="En-tête Car"/>
    <w:basedOn w:val="Policepardfaut"/>
    <w:link w:val="En-tte"/>
    <w:uiPriority w:val="99"/>
    <w:semiHidden/>
    <w:rsid w:val="007C2359"/>
    <w:rPr>
      <w:rFonts w:ascii="Times New Roman" w:eastAsia="Times New Roman" w:hAnsi="Times New Roman" w:cs="Times New Roman"/>
      <w:sz w:val="24"/>
      <w:szCs w:val="24"/>
    </w:rPr>
  </w:style>
  <w:style w:type="paragraph" w:styleId="Pieddepage">
    <w:name w:val="footer"/>
    <w:basedOn w:val="Normal"/>
    <w:link w:val="PieddepageCar"/>
    <w:uiPriority w:val="99"/>
    <w:semiHidden/>
    <w:unhideWhenUsed/>
    <w:rsid w:val="007C2359"/>
    <w:pPr>
      <w:tabs>
        <w:tab w:val="center" w:pos="4536"/>
        <w:tab w:val="right" w:pos="9072"/>
      </w:tabs>
    </w:pPr>
  </w:style>
  <w:style w:type="character" w:customStyle="1" w:styleId="PieddepageCar">
    <w:name w:val="Pied de page Car"/>
    <w:basedOn w:val="Policepardfaut"/>
    <w:link w:val="Pieddepage"/>
    <w:uiPriority w:val="99"/>
    <w:semiHidden/>
    <w:rsid w:val="007C235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1139</TotalTime>
  <Pages>18</Pages>
  <Words>4069</Words>
  <Characters>23196</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kbw</Company>
  <LinksUpToDate>false</LinksUpToDate>
  <CharactersWithSpaces>27211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TERRE</dc:creator>
  <cp:keywords/>
  <dc:description/>
  <cp:lastModifiedBy>TERRE</cp:lastModifiedBy>
  <cp:revision>3</cp:revision>
  <dcterms:created xsi:type="dcterms:W3CDTF">2009-02-12T17:22:00Z</dcterms:created>
  <dcterms:modified xsi:type="dcterms:W3CDTF">2009-02-13T12:57:00Z</dcterms:modified>
</cp:coreProperties>
</file>